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8930BC">
      <w:pPr>
        <w:rPr>
          <w:rFonts w:ascii="Arial" w:hAnsi="Arial" w:cs="Arial"/>
        </w:rPr>
      </w:pPr>
      <w:r>
        <w:rPr>
          <w:rFonts w:ascii="Arial" w:hAnsi="Arial" w:cs="Arial"/>
        </w:rPr>
        <w:t>Class:</w:t>
      </w:r>
      <w:r>
        <w:rPr>
          <w:rFonts w:ascii="Arial" w:hAnsi="Arial" w:cs="Arial"/>
        </w:rPr>
        <w:tab/>
      </w:r>
      <w:r w:rsidR="00644B5F">
        <w:rPr>
          <w:rFonts w:ascii="Arial" w:hAnsi="Arial" w:cs="Arial"/>
        </w:rPr>
        <w:t>ELL-A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55B0E">
        <w:rPr>
          <w:rFonts w:ascii="Arial" w:hAnsi="Arial" w:cs="Arial"/>
        </w:rPr>
        <w:tab/>
      </w:r>
      <w:r>
        <w:rPr>
          <w:rFonts w:ascii="Arial" w:hAnsi="Arial" w:cs="Arial"/>
        </w:rPr>
        <w:t xml:space="preserve"> Teacher: </w:t>
      </w:r>
      <w:r w:rsidR="00644B5F">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8930BC">
        <w:rPr>
          <w:rFonts w:ascii="Arial" w:hAnsi="Arial" w:cs="Arial"/>
        </w:rPr>
        <w:t>:</w:t>
      </w:r>
      <w:r w:rsidR="00644B5F">
        <w:rPr>
          <w:rFonts w:ascii="Arial" w:hAnsi="Arial" w:cs="Arial"/>
        </w:rPr>
        <w:t xml:space="preserve"> Simple Present positive and negative</w:t>
      </w:r>
      <w:r w:rsidR="00644B5F">
        <w:rPr>
          <w:rFonts w:ascii="Arial" w:hAnsi="Arial" w:cs="Arial"/>
        </w:rPr>
        <w:tab/>
      </w:r>
      <w:r w:rsidR="00644B5F">
        <w:rPr>
          <w:rFonts w:ascii="Arial" w:hAnsi="Arial" w:cs="Arial"/>
        </w:rPr>
        <w:tab/>
      </w:r>
      <w:r w:rsidR="00644B5F">
        <w:rPr>
          <w:rFonts w:ascii="Arial" w:hAnsi="Arial" w:cs="Arial"/>
        </w:rPr>
        <w:tab/>
      </w:r>
      <w:r w:rsidR="008930BC">
        <w:rPr>
          <w:rFonts w:ascii="Arial" w:hAnsi="Arial" w:cs="Arial"/>
        </w:rPr>
        <w:t xml:space="preserve"> Date:</w:t>
      </w:r>
      <w:r w:rsidR="00644B5F">
        <w:rPr>
          <w:rFonts w:ascii="Arial" w:hAnsi="Arial" w:cs="Arial"/>
        </w:rPr>
        <w:t xml:space="preserve"> Wed., Dec. 2, 2015</w:t>
      </w:r>
    </w:p>
    <w:p w:rsidR="00E239B9" w:rsidRDefault="00644B5F">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routines</w:t>
      </w:r>
      <w:proofErr w:type="gramEnd"/>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342587">
        <w:trPr>
          <w:trHeight w:val="1637"/>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644B5F">
              <w:rPr>
                <w:rFonts w:ascii="Arial" w:hAnsi="Arial" w:cs="Arial"/>
              </w:rPr>
              <w:t xml:space="preserve"> </w:t>
            </w:r>
            <w:r w:rsidR="00B1094D">
              <w:rPr>
                <w:rFonts w:ascii="Arial" w:hAnsi="Arial" w:cs="Arial"/>
              </w:rPr>
              <w:t xml:space="preserve">Dec. 2015 and Jan. 2016 are extremely busy months for everyone and they can use the </w:t>
            </w:r>
            <w:r w:rsidR="00141B1B">
              <w:rPr>
                <w:rFonts w:ascii="Arial" w:hAnsi="Arial" w:cs="Arial"/>
              </w:rPr>
              <w:t>calendar I provide to help them plan for vacation, end of cycle, days off, and starting a new cycle.  Also, they will know that Americans recognize many different holidays in the winter months.</w:t>
            </w:r>
          </w:p>
          <w:p w:rsidR="0015197F" w:rsidRDefault="0015197F">
            <w:pPr>
              <w:rPr>
                <w:rFonts w:ascii="Arial" w:hAnsi="Arial" w:cs="Arial"/>
              </w:rPr>
            </w:pPr>
          </w:p>
        </w:tc>
        <w:tc>
          <w:tcPr>
            <w:tcW w:w="5400" w:type="dxa"/>
            <w:vMerge w:val="restart"/>
          </w:tcPr>
          <w:p w:rsidR="0015197F" w:rsidRDefault="0015197F">
            <w:pPr>
              <w:rPr>
                <w:rFonts w:ascii="Arial" w:hAnsi="Arial" w:cs="Arial"/>
              </w:rPr>
            </w:pPr>
          </w:p>
          <w:p w:rsidR="00693B56" w:rsidRPr="00565EC8" w:rsidRDefault="00693B56" w:rsidP="00693B56">
            <w:pPr>
              <w:rPr>
                <w:rFonts w:ascii="Arial" w:hAnsi="Arial" w:cs="Arial"/>
              </w:rPr>
            </w:pPr>
            <w:r w:rsidRPr="00565EC8">
              <w:rPr>
                <w:rFonts w:ascii="Arial" w:hAnsi="Arial" w:cs="Arial"/>
              </w:rPr>
              <w:t xml:space="preserve">L1.2a  L1.2c  L2.2c   L3.2c   </w:t>
            </w:r>
          </w:p>
          <w:p w:rsidR="00693B56" w:rsidRPr="00565EC8" w:rsidRDefault="00693B56" w:rsidP="00693B56">
            <w:pPr>
              <w:rPr>
                <w:rFonts w:ascii="Arial" w:hAnsi="Arial" w:cs="Arial"/>
              </w:rPr>
            </w:pPr>
          </w:p>
          <w:p w:rsidR="00693B56" w:rsidRPr="00565EC8" w:rsidRDefault="00693B56" w:rsidP="00693B56">
            <w:pPr>
              <w:rPr>
                <w:rFonts w:ascii="Arial" w:hAnsi="Arial" w:cs="Arial"/>
              </w:rPr>
            </w:pPr>
            <w:r w:rsidRPr="00565EC8">
              <w:rPr>
                <w:rFonts w:ascii="Arial" w:hAnsi="Arial" w:cs="Arial"/>
              </w:rPr>
              <w:t>R2.1e   R2.2 b   R2.2c   R2.2f  R3.2c</w:t>
            </w:r>
          </w:p>
          <w:p w:rsidR="00693B56" w:rsidRPr="00565EC8" w:rsidRDefault="00693B56" w:rsidP="00693B56">
            <w:pPr>
              <w:rPr>
                <w:rFonts w:ascii="Arial" w:hAnsi="Arial" w:cs="Arial"/>
              </w:rPr>
            </w:pPr>
          </w:p>
          <w:p w:rsidR="00693B56" w:rsidRPr="00565EC8" w:rsidRDefault="00693B56" w:rsidP="00693B56">
            <w:pPr>
              <w:rPr>
                <w:rFonts w:ascii="Arial" w:hAnsi="Arial" w:cs="Arial"/>
              </w:rPr>
            </w:pPr>
            <w:r w:rsidRPr="00565EC8">
              <w:rPr>
                <w:rFonts w:ascii="Arial" w:hAnsi="Arial" w:cs="Arial"/>
              </w:rPr>
              <w:t xml:space="preserve">S2.2b  S2.2c  S3.2b  S3.2d </w:t>
            </w:r>
          </w:p>
          <w:p w:rsidR="00693B56" w:rsidRPr="00565EC8" w:rsidRDefault="00693B56" w:rsidP="00693B56">
            <w:pPr>
              <w:rPr>
                <w:rFonts w:ascii="Arial" w:hAnsi="Arial" w:cs="Arial"/>
              </w:rPr>
            </w:pPr>
          </w:p>
          <w:p w:rsidR="00693B56" w:rsidRPr="00565EC8" w:rsidRDefault="00693B56" w:rsidP="00693B56">
            <w:pPr>
              <w:rPr>
                <w:rFonts w:ascii="Arial" w:hAnsi="Arial" w:cs="Arial"/>
              </w:rPr>
            </w:pPr>
            <w:r w:rsidRPr="00565EC8">
              <w:rPr>
                <w:rFonts w:ascii="Arial" w:hAnsi="Arial" w:cs="Arial"/>
              </w:rPr>
              <w:t>W2.2f</w:t>
            </w:r>
          </w:p>
          <w:p w:rsidR="0015197F" w:rsidRDefault="0015197F">
            <w:pPr>
              <w:rPr>
                <w:rFonts w:ascii="Arial" w:hAnsi="Arial" w:cs="Arial"/>
              </w:rPr>
            </w:pPr>
            <w:bookmarkStart w:id="0" w:name="_GoBack"/>
            <w:bookmarkEnd w:id="0"/>
          </w:p>
          <w:p w:rsidR="0015197F" w:rsidRDefault="0015197F" w:rsidP="00AC3C84">
            <w:pPr>
              <w:rPr>
                <w:rFonts w:ascii="Arial" w:hAnsi="Arial" w:cs="Arial"/>
              </w:rPr>
            </w:pPr>
          </w:p>
        </w:tc>
      </w:tr>
      <w:tr w:rsidR="0015197F" w:rsidTr="00342587">
        <w:trPr>
          <w:trHeight w:val="161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141B1B">
              <w:rPr>
                <w:rFonts w:ascii="Arial" w:hAnsi="Arial" w:cs="Arial"/>
              </w:rPr>
              <w:t xml:space="preserve"> “Do” is a helping verb and we use it to make negative statements in Simple Present – She does not go to work.  We do not take the bus.</w:t>
            </w:r>
          </w:p>
          <w:p w:rsidR="0015197F" w:rsidRDefault="0015197F">
            <w:pPr>
              <w:rPr>
                <w:rFonts w:ascii="Arial" w:hAnsi="Arial" w:cs="Arial"/>
              </w:rPr>
            </w:pP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864E40" w:rsidTr="00864E40">
        <w:trPr>
          <w:trHeight w:val="3383"/>
        </w:trPr>
        <w:tc>
          <w:tcPr>
            <w:tcW w:w="8388" w:type="dxa"/>
          </w:tcPr>
          <w:p w:rsidR="00864E40" w:rsidRDefault="00864E40">
            <w:pPr>
              <w:rPr>
                <w:rFonts w:ascii="Arial" w:hAnsi="Arial" w:cs="Arial"/>
              </w:rPr>
            </w:pPr>
          </w:p>
          <w:p w:rsidR="00864E40" w:rsidRDefault="00864E40">
            <w:pPr>
              <w:rPr>
                <w:rFonts w:ascii="Arial" w:hAnsi="Arial" w:cs="Arial"/>
              </w:rPr>
            </w:pPr>
            <w:r>
              <w:rPr>
                <w:rFonts w:ascii="Arial" w:hAnsi="Arial" w:cs="Arial"/>
              </w:rPr>
              <w:t>1. Talk about dates in Dec. and Jan., using prepositions on, in, and from…to (e.g. on MLK day; in Dec.; from Dec. 23 to Jan. 4)</w:t>
            </w:r>
          </w:p>
          <w:p w:rsidR="00864E40" w:rsidRDefault="00864E40">
            <w:pPr>
              <w:rPr>
                <w:rFonts w:ascii="Arial" w:hAnsi="Arial" w:cs="Arial"/>
              </w:rPr>
            </w:pPr>
          </w:p>
          <w:p w:rsidR="00864E40" w:rsidRDefault="00864E40">
            <w:pPr>
              <w:rPr>
                <w:rFonts w:ascii="Arial" w:hAnsi="Arial" w:cs="Arial"/>
              </w:rPr>
            </w:pPr>
            <w:r>
              <w:rPr>
                <w:rFonts w:ascii="Arial" w:hAnsi="Arial" w:cs="Arial"/>
              </w:rPr>
              <w:t xml:space="preserve">2. Use TPR to help them understand common verbs about morning routines and practice saying the Simple Present tense of these verbs.  Identify the correct verb in a simple assessment based on a sequence picture story they repeat with me and practice in pairs first. </w:t>
            </w:r>
          </w:p>
          <w:p w:rsidR="00864E40" w:rsidRDefault="00864E40">
            <w:pPr>
              <w:rPr>
                <w:rFonts w:ascii="Arial" w:hAnsi="Arial" w:cs="Arial"/>
              </w:rPr>
            </w:pPr>
          </w:p>
          <w:p w:rsidR="00864E40" w:rsidRDefault="00864E40">
            <w:pPr>
              <w:rPr>
                <w:rFonts w:ascii="Arial" w:hAnsi="Arial" w:cs="Arial"/>
              </w:rPr>
            </w:pPr>
            <w:r>
              <w:rPr>
                <w:rFonts w:ascii="Arial" w:hAnsi="Arial" w:cs="Arial"/>
              </w:rPr>
              <w:t>3. Insert “do not” and “does not” in positive statements to practice making them negative.</w:t>
            </w:r>
          </w:p>
          <w:p w:rsidR="00864E40" w:rsidRDefault="00864E40">
            <w:pPr>
              <w:rPr>
                <w:rFonts w:ascii="Arial" w:hAnsi="Arial" w:cs="Arial"/>
              </w:rPr>
            </w:pPr>
          </w:p>
          <w:p w:rsidR="00864E40" w:rsidRDefault="00864E40">
            <w:pPr>
              <w:rPr>
                <w:rFonts w:ascii="Arial" w:hAnsi="Arial" w:cs="Arial"/>
              </w:rPr>
            </w:pPr>
          </w:p>
          <w:p w:rsidR="00864E40" w:rsidRDefault="00864E40">
            <w:pPr>
              <w:rPr>
                <w:rFonts w:ascii="Arial" w:hAnsi="Arial" w:cs="Arial"/>
              </w:rPr>
            </w:pPr>
          </w:p>
          <w:p w:rsidR="00864E40" w:rsidRDefault="00864E40" w:rsidP="00450493">
            <w:pPr>
              <w:rPr>
                <w:rFonts w:ascii="Arial" w:hAnsi="Arial" w:cs="Arial"/>
              </w:rPr>
            </w:pPr>
          </w:p>
        </w:tc>
        <w:tc>
          <w:tcPr>
            <w:tcW w:w="5400" w:type="dxa"/>
            <w:vMerge/>
          </w:tcPr>
          <w:p w:rsidR="00864E40" w:rsidRDefault="00864E40">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lastRenderedPageBreak/>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864E40">
              <w:rPr>
                <w:rFonts w:ascii="Arial" w:hAnsi="Arial" w:cs="Arial"/>
              </w:rPr>
              <w:t xml:space="preserve"> Students preview my Dec</w:t>
            </w:r>
            <w:proofErr w:type="gramStart"/>
            <w:r w:rsidR="00864E40">
              <w:rPr>
                <w:rFonts w:ascii="Arial" w:hAnsi="Arial" w:cs="Arial"/>
              </w:rPr>
              <w:t>./</w:t>
            </w:r>
            <w:proofErr w:type="gramEnd"/>
            <w:r w:rsidR="00864E40">
              <w:rPr>
                <w:rFonts w:ascii="Arial" w:hAnsi="Arial" w:cs="Arial"/>
              </w:rPr>
              <w:t xml:space="preserve">Jan. calendar with me.  Pairs ask each other </w:t>
            </w:r>
            <w:proofErr w:type="gramStart"/>
            <w:r w:rsidR="00864E40">
              <w:rPr>
                <w:rFonts w:ascii="Arial" w:hAnsi="Arial" w:cs="Arial"/>
              </w:rPr>
              <w:t>questions</w:t>
            </w:r>
            <w:proofErr w:type="gramEnd"/>
            <w:r w:rsidR="00864E40">
              <w:rPr>
                <w:rFonts w:ascii="Arial" w:hAnsi="Arial" w:cs="Arial"/>
              </w:rPr>
              <w:t xml:space="preserve"> about the calendar (e.g. When is New Year’s Eve?  What month is MLK’s birthday?  When do we have vacation?)</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864E40">
              <w:rPr>
                <w:rFonts w:ascii="Arial" w:hAnsi="Arial" w:cs="Arial"/>
              </w:rPr>
              <w:t xml:space="preserve"> Students practice my TPR actions for these verbs: yawns, washes her face, brushes her teeth, makes the bed, leaves her home, etc.)</w:t>
            </w:r>
          </w:p>
          <w:p w:rsidR="00E36616" w:rsidRDefault="00E36616" w:rsidP="00F4012D">
            <w:pPr>
              <w:rPr>
                <w:rFonts w:ascii="Arial" w:hAnsi="Arial" w:cs="Arial"/>
              </w:rPr>
            </w:pPr>
          </w:p>
          <w:p w:rsidR="00864E40" w:rsidRDefault="00F4012D" w:rsidP="00F4012D">
            <w:pPr>
              <w:rPr>
                <w:rFonts w:ascii="Arial" w:hAnsi="Arial" w:cs="Arial"/>
              </w:rPr>
            </w:pPr>
            <w:r>
              <w:rPr>
                <w:rFonts w:ascii="Arial" w:hAnsi="Arial" w:cs="Arial"/>
              </w:rPr>
              <w:t>3.</w:t>
            </w:r>
            <w:r w:rsidR="00864E40">
              <w:rPr>
                <w:rFonts w:ascii="Arial" w:hAnsi="Arial" w:cs="Arial"/>
              </w:rPr>
              <w:t xml:space="preserve"> Students listen to me tell the sequence of events in my story, “Vita’s Busy Morning” then they receive the picture story and pairs tell each other the story, using the simple present tense.</w:t>
            </w:r>
          </w:p>
          <w:p w:rsidR="00F4012D" w:rsidRDefault="00F4012D" w:rsidP="00F4012D">
            <w:pPr>
              <w:rPr>
                <w:rFonts w:ascii="Arial" w:hAnsi="Arial" w:cs="Arial"/>
              </w:rPr>
            </w:pPr>
          </w:p>
          <w:p w:rsidR="00E36616" w:rsidRDefault="00F4012D" w:rsidP="00E25DC8">
            <w:pPr>
              <w:rPr>
                <w:rFonts w:ascii="Arial" w:hAnsi="Arial" w:cs="Arial"/>
              </w:rPr>
            </w:pPr>
            <w:r>
              <w:rPr>
                <w:rFonts w:ascii="Arial" w:hAnsi="Arial" w:cs="Arial"/>
              </w:rPr>
              <w:t>4.</w:t>
            </w:r>
            <w:r w:rsidR="00864E40">
              <w:rPr>
                <w:rFonts w:ascii="Arial" w:hAnsi="Arial" w:cs="Arial"/>
              </w:rPr>
              <w:t xml:space="preserve"> </w:t>
            </w:r>
            <w:r w:rsidR="00E25DC8">
              <w:rPr>
                <w:rFonts w:ascii="Arial" w:hAnsi="Arial" w:cs="Arial"/>
              </w:rPr>
              <w:t>Students listen to my affirmative statements and say the negative of that statement.</w:t>
            </w:r>
          </w:p>
          <w:p w:rsidR="00E25DC8" w:rsidRDefault="00E25DC8" w:rsidP="00E25DC8">
            <w:pPr>
              <w:rPr>
                <w:rFonts w:ascii="Arial" w:hAnsi="Arial" w:cs="Arial"/>
              </w:rPr>
            </w:pPr>
          </w:p>
          <w:p w:rsidR="00E25DC8" w:rsidRDefault="00E25DC8" w:rsidP="00E25DC8">
            <w:pPr>
              <w:rPr>
                <w:rFonts w:ascii="Arial" w:hAnsi="Arial" w:cs="Arial"/>
              </w:rPr>
            </w:pPr>
            <w:r>
              <w:rPr>
                <w:rFonts w:ascii="Arial" w:hAnsi="Arial" w:cs="Arial"/>
              </w:rPr>
              <w:t>5. Student pairs practice reading the story, “Neighbors” and identifying the negative statements in it.  They complete the comprehension questions for homework.</w:t>
            </w:r>
          </w:p>
        </w:tc>
        <w:tc>
          <w:tcPr>
            <w:tcW w:w="6804" w:type="dxa"/>
          </w:tcPr>
          <w:p w:rsidR="00F4012D" w:rsidRDefault="00E25DC8">
            <w:pPr>
              <w:rPr>
                <w:rFonts w:ascii="Arial" w:hAnsi="Arial" w:cs="Arial"/>
              </w:rPr>
            </w:pPr>
            <w:r>
              <w:rPr>
                <w:rFonts w:ascii="Arial" w:hAnsi="Arial" w:cs="Arial"/>
              </w:rPr>
              <w:t>My Dec. 2015 / Jan. 2016 calendar</w:t>
            </w:r>
          </w:p>
          <w:p w:rsidR="00E25DC8" w:rsidRDefault="00E25DC8">
            <w:pPr>
              <w:rPr>
                <w:rFonts w:ascii="Arial" w:hAnsi="Arial" w:cs="Arial"/>
              </w:rPr>
            </w:pPr>
          </w:p>
          <w:p w:rsidR="00E25DC8" w:rsidRDefault="00E25DC8">
            <w:pPr>
              <w:rPr>
                <w:rFonts w:ascii="Arial" w:hAnsi="Arial" w:cs="Arial"/>
              </w:rPr>
            </w:pPr>
            <w:r>
              <w:rPr>
                <w:rFonts w:ascii="Arial" w:hAnsi="Arial" w:cs="Arial"/>
              </w:rPr>
              <w:t>A picture story sequence about a morning routine, found in the book, Action English Pictures.</w:t>
            </w:r>
          </w:p>
          <w:p w:rsidR="00E25DC8" w:rsidRDefault="00E25DC8">
            <w:pPr>
              <w:rPr>
                <w:rFonts w:ascii="Arial" w:hAnsi="Arial" w:cs="Arial"/>
              </w:rPr>
            </w:pPr>
          </w:p>
          <w:p w:rsidR="00E25DC8" w:rsidRDefault="00E25DC8">
            <w:pPr>
              <w:rPr>
                <w:rFonts w:ascii="Arial" w:hAnsi="Arial" w:cs="Arial"/>
              </w:rPr>
            </w:pPr>
            <w:r>
              <w:rPr>
                <w:rFonts w:ascii="Arial" w:hAnsi="Arial" w:cs="Arial"/>
              </w:rPr>
              <w:t>My simple present assessment, based on the morning routine picture story sequence.</w:t>
            </w:r>
          </w:p>
          <w:p w:rsidR="00E25DC8" w:rsidRDefault="00E25DC8">
            <w:pPr>
              <w:rPr>
                <w:rFonts w:ascii="Arial" w:hAnsi="Arial" w:cs="Arial"/>
              </w:rPr>
            </w:pPr>
          </w:p>
          <w:p w:rsidR="00E25DC8" w:rsidRDefault="00E25DC8">
            <w:pPr>
              <w:rPr>
                <w:rFonts w:ascii="Arial" w:hAnsi="Arial" w:cs="Arial"/>
              </w:rPr>
            </w:pPr>
            <w:r>
              <w:rPr>
                <w:rFonts w:ascii="Arial" w:hAnsi="Arial" w:cs="Arial"/>
              </w:rPr>
              <w:t>Use Grammar in Action 1 p. 150-151 to learn about the helping verb “do” to make a negative statement and practice the exercises on those two pages.</w:t>
            </w:r>
          </w:p>
          <w:p w:rsidR="00E25DC8" w:rsidRDefault="00E25DC8">
            <w:pPr>
              <w:rPr>
                <w:rFonts w:ascii="Arial" w:hAnsi="Arial" w:cs="Arial"/>
              </w:rPr>
            </w:pPr>
          </w:p>
          <w:p w:rsidR="00F4012D" w:rsidRDefault="00E25DC8">
            <w:pPr>
              <w:rPr>
                <w:rFonts w:ascii="Arial" w:hAnsi="Arial" w:cs="Arial"/>
              </w:rPr>
            </w:pPr>
            <w:r>
              <w:rPr>
                <w:rFonts w:ascii="Arial" w:hAnsi="Arial" w:cs="Arial"/>
              </w:rPr>
              <w:t xml:space="preserve">“Neighbors” story from </w:t>
            </w:r>
            <w:proofErr w:type="spellStart"/>
            <w:r>
              <w:rPr>
                <w:rFonts w:ascii="Arial" w:hAnsi="Arial" w:cs="Arial"/>
              </w:rPr>
              <w:t>Gianola’s</w:t>
            </w:r>
            <w:proofErr w:type="spellEnd"/>
            <w:r>
              <w:rPr>
                <w:rFonts w:ascii="Arial" w:hAnsi="Arial" w:cs="Arial"/>
              </w:rPr>
              <w:t xml:space="preserve"> </w:t>
            </w:r>
            <w:r w:rsidRPr="00E25DC8">
              <w:rPr>
                <w:rFonts w:ascii="Arial" w:hAnsi="Arial" w:cs="Arial"/>
                <w:i/>
              </w:rPr>
              <w:t>Very Easy True Stories</w:t>
            </w:r>
            <w:r>
              <w:rPr>
                <w:rFonts w:ascii="Arial" w:hAnsi="Arial" w:cs="Arial"/>
              </w:rPr>
              <w:t>.</w:t>
            </w:r>
          </w:p>
        </w:tc>
      </w:tr>
    </w:tbl>
    <w:p w:rsidR="00E239B9" w:rsidRDefault="00E239B9">
      <w:pPr>
        <w:rPr>
          <w:rFonts w:ascii="Arial" w:hAnsi="Arial" w:cs="Arial"/>
        </w:rPr>
      </w:pPr>
    </w:p>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rsidTr="00693B56">
        <w:trPr>
          <w:trHeight w:val="1430"/>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BF191E" w:rsidRDefault="00BF191E">
            <w:pPr>
              <w:rPr>
                <w:rFonts w:ascii="Arial" w:hAnsi="Arial" w:cs="Arial"/>
                <w:b/>
                <w:bCs/>
              </w:rPr>
            </w:pPr>
          </w:p>
          <w:p w:rsidR="00BF191E" w:rsidRPr="00693B56" w:rsidRDefault="00864E40">
            <w:pPr>
              <w:rPr>
                <w:rFonts w:ascii="Arial" w:hAnsi="Arial" w:cs="Arial"/>
              </w:rPr>
            </w:pPr>
            <w:proofErr w:type="gramStart"/>
            <w:r>
              <w:rPr>
                <w:rFonts w:ascii="Arial" w:hAnsi="Arial" w:cs="Arial"/>
              </w:rPr>
              <w:t xml:space="preserve">Students </w:t>
            </w:r>
            <w:r>
              <w:rPr>
                <w:rFonts w:ascii="Arial" w:hAnsi="Arial" w:cs="Arial"/>
              </w:rPr>
              <w:t xml:space="preserve"> take</w:t>
            </w:r>
            <w:proofErr w:type="gramEnd"/>
            <w:r>
              <w:rPr>
                <w:rFonts w:ascii="Arial" w:hAnsi="Arial" w:cs="Arial"/>
              </w:rPr>
              <w:t xml:space="preserve"> my assessment about “Vita’s Busy Day”</w:t>
            </w:r>
            <w:r>
              <w:rPr>
                <w:rFonts w:ascii="Arial" w:hAnsi="Arial" w:cs="Arial"/>
              </w:rPr>
              <w:t>, circl</w:t>
            </w:r>
            <w:r>
              <w:rPr>
                <w:rFonts w:ascii="Arial" w:hAnsi="Arial" w:cs="Arial"/>
              </w:rPr>
              <w:t xml:space="preserve">ing the correct simple present verb.                                                    </w:t>
            </w: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693B56" w:rsidP="00805EF7">
            <w:pPr>
              <w:rPr>
                <w:rFonts w:ascii="Arial" w:hAnsi="Arial" w:cs="Arial"/>
              </w:rPr>
            </w:pPr>
            <w:r>
              <w:rPr>
                <w:rFonts w:ascii="Arial" w:hAnsi="Arial" w:cs="Arial"/>
              </w:rPr>
              <w:t xml:space="preserve">By the end of class, would students be familiar enough with the simple present to talk in small groups about what’s different between two pictures?  </w:t>
            </w: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41B1B"/>
    <w:rsid w:val="0015197F"/>
    <w:rsid w:val="00194A7A"/>
    <w:rsid w:val="001B1017"/>
    <w:rsid w:val="00223029"/>
    <w:rsid w:val="002C3B4E"/>
    <w:rsid w:val="00342587"/>
    <w:rsid w:val="004B1AD7"/>
    <w:rsid w:val="0051424C"/>
    <w:rsid w:val="005472AF"/>
    <w:rsid w:val="00550872"/>
    <w:rsid w:val="00644B5F"/>
    <w:rsid w:val="00693B56"/>
    <w:rsid w:val="00725F3F"/>
    <w:rsid w:val="00790542"/>
    <w:rsid w:val="007A5E09"/>
    <w:rsid w:val="00805EF7"/>
    <w:rsid w:val="00840BEB"/>
    <w:rsid w:val="00855B0E"/>
    <w:rsid w:val="00864E40"/>
    <w:rsid w:val="008930BC"/>
    <w:rsid w:val="009A6CB8"/>
    <w:rsid w:val="00A0318A"/>
    <w:rsid w:val="00A77FC5"/>
    <w:rsid w:val="00AC3C84"/>
    <w:rsid w:val="00B1094D"/>
    <w:rsid w:val="00BF191E"/>
    <w:rsid w:val="00C0355A"/>
    <w:rsid w:val="00DD256D"/>
    <w:rsid w:val="00E239B9"/>
    <w:rsid w:val="00E25DC8"/>
    <w:rsid w:val="00E3661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Lis</cp:lastModifiedBy>
  <cp:revision>2</cp:revision>
  <cp:lastPrinted>2013-06-18T16:48:00Z</cp:lastPrinted>
  <dcterms:created xsi:type="dcterms:W3CDTF">2015-11-28T23:08:00Z</dcterms:created>
  <dcterms:modified xsi:type="dcterms:W3CDTF">2015-11-28T23:08:00Z</dcterms:modified>
</cp:coreProperties>
</file>