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133" w:rsidRDefault="00475133" w:rsidP="00475133">
      <w:pPr>
        <w:pStyle w:val="Normal1"/>
        <w:tabs>
          <w:tab w:val="center" w:pos="4680"/>
          <w:tab w:val="left" w:pos="5760"/>
          <w:tab w:val="right" w:pos="9360"/>
        </w:tabs>
        <w:spacing w:after="0" w:line="240" w:lineRule="auto"/>
      </w:pPr>
      <w:r>
        <w:t xml:space="preserve">Class:  </w:t>
      </w:r>
      <w:r w:rsidRPr="00C63F84">
        <w:t>ELL5</w:t>
      </w:r>
      <w:r>
        <w:t xml:space="preserve">                           </w:t>
      </w:r>
      <w:r>
        <w:tab/>
      </w:r>
      <w:r>
        <w:tab/>
      </w:r>
      <w:r w:rsidR="00D5336E">
        <w:tab/>
      </w:r>
      <w:r>
        <w:t xml:space="preserve">Teacher:    </w:t>
      </w:r>
      <w:r w:rsidRPr="00C63F84">
        <w:t>Jennifer Barrett</w:t>
      </w:r>
    </w:p>
    <w:p w:rsidR="00475133" w:rsidRPr="00C63F84" w:rsidRDefault="00475133" w:rsidP="00475133">
      <w:pPr>
        <w:pStyle w:val="Normal1"/>
        <w:tabs>
          <w:tab w:val="center" w:pos="4680"/>
          <w:tab w:val="right" w:pos="9360"/>
        </w:tabs>
        <w:spacing w:after="0" w:line="240" w:lineRule="auto"/>
      </w:pPr>
      <w:r>
        <w:t>Lesson:</w:t>
      </w:r>
      <w:r w:rsidR="00D5336E">
        <w:t xml:space="preserve"> </w:t>
      </w:r>
      <w:r w:rsidR="008435CE">
        <w:t xml:space="preserve">      </w:t>
      </w:r>
      <w:r w:rsidR="009E069C">
        <w:t xml:space="preserve">“The House on Mango Street” </w:t>
      </w:r>
      <w:proofErr w:type="spellStart"/>
      <w:r w:rsidR="009E069C">
        <w:t>pg</w:t>
      </w:r>
      <w:proofErr w:type="spellEnd"/>
      <w:r w:rsidR="009E069C">
        <w:t xml:space="preserve"> 12-22</w:t>
      </w:r>
      <w:r w:rsidR="009E069C">
        <w:tab/>
      </w:r>
      <w:r w:rsidR="00D5336E">
        <w:tab/>
        <w:t xml:space="preserve">   </w:t>
      </w:r>
      <w:r>
        <w:t>Date:</w:t>
      </w:r>
      <w:r w:rsidR="00D5336E">
        <w:t xml:space="preserve"> </w:t>
      </w:r>
      <w:r w:rsidR="00D117AA">
        <w:t>12</w:t>
      </w:r>
      <w:bookmarkStart w:id="0" w:name="_GoBack"/>
      <w:bookmarkEnd w:id="0"/>
      <w:r w:rsidR="009E069C">
        <w:t>/4</w:t>
      </w:r>
      <w:r w:rsidR="000E1B3B">
        <w:t>/14</w:t>
      </w:r>
    </w:p>
    <w:tbl>
      <w:tblPr>
        <w:tblStyle w:val="TableGrid"/>
        <w:tblW w:w="9831" w:type="dxa"/>
        <w:tblLook w:val="04A0" w:firstRow="1" w:lastRow="0" w:firstColumn="1" w:lastColumn="0" w:noHBand="0" w:noVBand="1"/>
      </w:tblPr>
      <w:tblGrid>
        <w:gridCol w:w="4608"/>
        <w:gridCol w:w="5223"/>
      </w:tblGrid>
      <w:tr w:rsidR="00475133">
        <w:tc>
          <w:tcPr>
            <w:tcW w:w="4608" w:type="dxa"/>
          </w:tcPr>
          <w:p w:rsidR="00475133" w:rsidRDefault="00475133" w:rsidP="00475133">
            <w:pPr>
              <w:pStyle w:val="Normal1"/>
            </w:pPr>
            <w:r>
              <w:t>Skill Objective #1 (Students will be able to…)</w:t>
            </w:r>
          </w:p>
          <w:p w:rsidR="00475133" w:rsidRPr="00FE68AA" w:rsidRDefault="00207D6B" w:rsidP="00FE68AA">
            <w:pPr>
              <w:pStyle w:val="Normal1"/>
              <w:rPr>
                <w:bCs/>
              </w:rPr>
            </w:pPr>
            <w:r w:rsidRPr="00207D6B">
              <w:rPr>
                <w:bCs/>
              </w:rPr>
              <w:t xml:space="preserve"> </w:t>
            </w:r>
            <w:r w:rsidR="00FE68AA">
              <w:rPr>
                <w:bCs/>
              </w:rPr>
              <w:t xml:space="preserve">Continue to develop </w:t>
            </w:r>
            <w:r w:rsidR="00FE68AA" w:rsidRPr="00FE68AA">
              <w:rPr>
                <w:bCs/>
              </w:rPr>
              <w:t xml:space="preserve">reading fluency </w:t>
            </w:r>
          </w:p>
        </w:tc>
        <w:tc>
          <w:tcPr>
            <w:tcW w:w="5223" w:type="dxa"/>
          </w:tcPr>
          <w:p w:rsidR="00475133" w:rsidRDefault="00475133" w:rsidP="00475133">
            <w:pPr>
              <w:pStyle w:val="Normal1"/>
            </w:pPr>
            <w:r>
              <w:t>Skill Objective #2 (Students will be able to…)</w:t>
            </w:r>
          </w:p>
          <w:p w:rsidR="00207D6B" w:rsidRDefault="00207D6B" w:rsidP="00207D6B">
            <w:pPr>
              <w:pStyle w:val="Normal1"/>
              <w:rPr>
                <w:bCs/>
              </w:rPr>
            </w:pPr>
            <w:r w:rsidRPr="00207D6B">
              <w:rPr>
                <w:bCs/>
              </w:rPr>
              <w:t>Use vocabulary</w:t>
            </w:r>
            <w:r>
              <w:rPr>
                <w:bCs/>
              </w:rPr>
              <w:t xml:space="preserve"> </w:t>
            </w:r>
            <w:r w:rsidRPr="00207D6B">
              <w:rPr>
                <w:bCs/>
              </w:rPr>
              <w:t xml:space="preserve">to express shades of </w:t>
            </w:r>
            <w:r>
              <w:rPr>
                <w:bCs/>
              </w:rPr>
              <w:t>meaning</w:t>
            </w:r>
          </w:p>
          <w:p w:rsidR="00475133" w:rsidRPr="000A47AB" w:rsidRDefault="00207D6B" w:rsidP="00207D6B">
            <w:pPr>
              <w:pStyle w:val="Normal1"/>
            </w:pPr>
            <w:r w:rsidRPr="00207D6B">
              <w:rPr>
                <w:bCs/>
              </w:rPr>
              <w:t>Expand ideas in a clear,</w:t>
            </w:r>
            <w:r w:rsidR="00FE68AA">
              <w:rPr>
                <w:bCs/>
              </w:rPr>
              <w:t xml:space="preserve"> </w:t>
            </w:r>
            <w:r w:rsidRPr="00207D6B">
              <w:rPr>
                <w:bCs/>
              </w:rPr>
              <w:t xml:space="preserve">cohesive passage </w:t>
            </w:r>
          </w:p>
        </w:tc>
      </w:tr>
      <w:tr w:rsidR="00475133">
        <w:tc>
          <w:tcPr>
            <w:tcW w:w="4608" w:type="dxa"/>
          </w:tcPr>
          <w:p w:rsidR="00475133" w:rsidRPr="000A47AB" w:rsidRDefault="00475133" w:rsidP="00207D6B">
            <w:pPr>
              <w:pStyle w:val="Normal1"/>
            </w:pPr>
            <w:r>
              <w:t>Frameworks</w:t>
            </w:r>
            <w:r w:rsidR="007B1C7C">
              <w:t xml:space="preserve">: </w:t>
            </w:r>
            <w:r w:rsidR="00FE68AA" w:rsidRPr="00FE68AA">
              <w:rPr>
                <w:bCs/>
              </w:rPr>
              <w:t>R2.6a</w:t>
            </w:r>
          </w:p>
        </w:tc>
        <w:tc>
          <w:tcPr>
            <w:tcW w:w="5223" w:type="dxa"/>
          </w:tcPr>
          <w:p w:rsidR="00475133" w:rsidRPr="000A47AB" w:rsidRDefault="00475133" w:rsidP="00D47705">
            <w:pPr>
              <w:pStyle w:val="Normal1"/>
            </w:pPr>
            <w:r>
              <w:t>Frameworks:</w:t>
            </w:r>
            <w:r w:rsidR="00F02AF4">
              <w:t xml:space="preserve"> </w:t>
            </w:r>
            <w:r w:rsidR="00207D6B" w:rsidRPr="00207D6B">
              <w:rPr>
                <w:bCs/>
              </w:rPr>
              <w:t>S2.6b</w:t>
            </w:r>
            <w:r w:rsidR="00207D6B">
              <w:rPr>
                <w:bCs/>
              </w:rPr>
              <w:t>; W1.6a</w:t>
            </w:r>
          </w:p>
        </w:tc>
      </w:tr>
      <w:tr w:rsidR="00475133">
        <w:tc>
          <w:tcPr>
            <w:tcW w:w="4608" w:type="dxa"/>
          </w:tcPr>
          <w:p w:rsidR="000A47AB" w:rsidRDefault="00475133" w:rsidP="000A47AB">
            <w:pPr>
              <w:pStyle w:val="Normal1"/>
            </w:pPr>
            <w:r>
              <w:t>Content Objec</w:t>
            </w:r>
            <w:r w:rsidR="000A47AB">
              <w:t>tive #1 (Students will know</w:t>
            </w:r>
            <w:r>
              <w:t>…)</w:t>
            </w:r>
          </w:p>
          <w:p w:rsidR="00475133" w:rsidRPr="000A4AF3" w:rsidRDefault="00475133" w:rsidP="000A47AB">
            <w:pPr>
              <w:pStyle w:val="Normal1"/>
            </w:pPr>
          </w:p>
        </w:tc>
        <w:tc>
          <w:tcPr>
            <w:tcW w:w="5223" w:type="dxa"/>
          </w:tcPr>
          <w:p w:rsidR="00475133" w:rsidRDefault="00475133" w:rsidP="006238B4">
            <w:pPr>
              <w:pStyle w:val="Normal1"/>
            </w:pPr>
            <w:r>
              <w:t xml:space="preserve">Content Objective #2 (Students will know that…) </w:t>
            </w:r>
          </w:p>
          <w:p w:rsidR="006238B4" w:rsidRPr="000A4AF3" w:rsidRDefault="006238B4" w:rsidP="00CB3AC0">
            <w:pPr>
              <w:pStyle w:val="Normal1"/>
            </w:pPr>
          </w:p>
        </w:tc>
      </w:tr>
      <w:tr w:rsidR="00475133">
        <w:tc>
          <w:tcPr>
            <w:tcW w:w="4608" w:type="dxa"/>
          </w:tcPr>
          <w:p w:rsidR="00475133" w:rsidRDefault="00475133" w:rsidP="00475133">
            <w:pPr>
              <w:pStyle w:val="Normal1"/>
            </w:pPr>
          </w:p>
        </w:tc>
        <w:tc>
          <w:tcPr>
            <w:tcW w:w="5223" w:type="dxa"/>
          </w:tcPr>
          <w:p w:rsidR="00475133" w:rsidRDefault="00475133" w:rsidP="00475133">
            <w:pPr>
              <w:pStyle w:val="Normal1"/>
            </w:pPr>
          </w:p>
        </w:tc>
      </w:tr>
      <w:tr w:rsidR="00475133">
        <w:tc>
          <w:tcPr>
            <w:tcW w:w="4608" w:type="dxa"/>
          </w:tcPr>
          <w:p w:rsidR="000A47AB" w:rsidRDefault="00475133" w:rsidP="000A47AB">
            <w:pPr>
              <w:pStyle w:val="Normal1"/>
            </w:pPr>
            <w:r>
              <w:t>Activities</w:t>
            </w:r>
          </w:p>
          <w:p w:rsidR="00207D6B" w:rsidRDefault="00207D6B" w:rsidP="009E069C">
            <w:pPr>
              <w:pStyle w:val="Normal1"/>
              <w:numPr>
                <w:ilvl w:val="0"/>
                <w:numId w:val="2"/>
              </w:numPr>
            </w:pPr>
            <w:r>
              <w:t xml:space="preserve">Warm-up: Students will complete a Vocabulary review for Parts 1 – 2 of </w:t>
            </w:r>
            <w:r>
              <w:rPr>
                <w:i/>
              </w:rPr>
              <w:t>House on Mango Street</w:t>
            </w:r>
            <w:r>
              <w:t xml:space="preserve">. pg. 55-7 in </w:t>
            </w:r>
            <w:r>
              <w:rPr>
                <w:i/>
              </w:rPr>
              <w:t>Companion</w:t>
            </w:r>
          </w:p>
          <w:p w:rsidR="00207D6B" w:rsidRDefault="00207D6B" w:rsidP="009E069C">
            <w:pPr>
              <w:pStyle w:val="Normal1"/>
              <w:numPr>
                <w:ilvl w:val="0"/>
                <w:numId w:val="2"/>
              </w:numPr>
            </w:pPr>
            <w:r>
              <w:t xml:space="preserve">Students will complete reading comprehension questions for Part 3. </w:t>
            </w:r>
          </w:p>
          <w:p w:rsidR="00207D6B" w:rsidRDefault="00207D6B" w:rsidP="009E069C">
            <w:pPr>
              <w:pStyle w:val="Normal1"/>
              <w:numPr>
                <w:ilvl w:val="0"/>
                <w:numId w:val="2"/>
              </w:numPr>
            </w:pPr>
            <w:r>
              <w:t>Students will discuss in groups questions 1-6 under</w:t>
            </w:r>
            <w:r>
              <w:rPr>
                <w:i/>
              </w:rPr>
              <w:t xml:space="preserve"> </w:t>
            </w:r>
            <w:r>
              <w:t xml:space="preserve">“Discussion” </w:t>
            </w:r>
            <w:proofErr w:type="spellStart"/>
            <w:r>
              <w:t>pg</w:t>
            </w:r>
            <w:proofErr w:type="spellEnd"/>
            <w:r>
              <w:t xml:space="preserve"> 45 in </w:t>
            </w:r>
            <w:r>
              <w:rPr>
                <w:i/>
              </w:rPr>
              <w:t>Companion</w:t>
            </w:r>
            <w:r>
              <w:t>.</w:t>
            </w:r>
          </w:p>
          <w:p w:rsidR="00207D6B" w:rsidRDefault="00207D6B" w:rsidP="00207D6B">
            <w:pPr>
              <w:pStyle w:val="Normal1"/>
              <w:numPr>
                <w:ilvl w:val="0"/>
                <w:numId w:val="2"/>
              </w:numPr>
            </w:pPr>
            <w:r>
              <w:t xml:space="preserve">Students will complete reading comprehension questions for Part 4. </w:t>
            </w:r>
          </w:p>
          <w:p w:rsidR="00475133" w:rsidRPr="00324B6E" w:rsidRDefault="00207D6B" w:rsidP="00207D6B">
            <w:pPr>
              <w:pStyle w:val="Normal1"/>
              <w:numPr>
                <w:ilvl w:val="0"/>
                <w:numId w:val="2"/>
              </w:numPr>
            </w:pPr>
            <w:r>
              <w:t xml:space="preserve">Students will discuss Part 4 in groups on </w:t>
            </w:r>
            <w:proofErr w:type="spellStart"/>
            <w:r>
              <w:t>pg</w:t>
            </w:r>
            <w:proofErr w:type="spellEnd"/>
            <w:r>
              <w:t xml:space="preserve"> 66 of </w:t>
            </w:r>
            <w:r>
              <w:rPr>
                <w:i/>
              </w:rPr>
              <w:t>Companion</w:t>
            </w:r>
          </w:p>
        </w:tc>
        <w:tc>
          <w:tcPr>
            <w:tcW w:w="5223" w:type="dxa"/>
          </w:tcPr>
          <w:p w:rsidR="00475133" w:rsidRDefault="00475133" w:rsidP="00475133">
            <w:pPr>
              <w:pStyle w:val="Normal1"/>
            </w:pPr>
            <w:r>
              <w:t>Activities</w:t>
            </w:r>
          </w:p>
          <w:p w:rsidR="00207D6B" w:rsidRDefault="009E069C" w:rsidP="00207D6B">
            <w:pPr>
              <w:pStyle w:val="Normal1"/>
              <w:numPr>
                <w:ilvl w:val="0"/>
                <w:numId w:val="1"/>
              </w:numPr>
            </w:pPr>
            <w:r>
              <w:t xml:space="preserve">Students will </w:t>
            </w:r>
            <w:r w:rsidR="00207D6B">
              <w:t xml:space="preserve">choose one topic from </w:t>
            </w:r>
            <w:r w:rsidR="00207D6B">
              <w:rPr>
                <w:i/>
              </w:rPr>
              <w:t xml:space="preserve">Points of Departure </w:t>
            </w:r>
            <w:r w:rsidR="00207D6B">
              <w:t>on page 47-8 or 67.</w:t>
            </w:r>
          </w:p>
          <w:p w:rsidR="00207D6B" w:rsidRDefault="00207D6B" w:rsidP="00207D6B">
            <w:pPr>
              <w:pStyle w:val="Normal1"/>
              <w:numPr>
                <w:ilvl w:val="0"/>
                <w:numId w:val="1"/>
              </w:numPr>
            </w:pPr>
            <w:r>
              <w:t xml:space="preserve">Students will brainstorm for a few minutes to compose a well written and complete first draft on Parts 3 and 4 of </w:t>
            </w:r>
            <w:r>
              <w:rPr>
                <w:i/>
              </w:rPr>
              <w:t>HOMS</w:t>
            </w:r>
            <w:r>
              <w:t>.</w:t>
            </w:r>
          </w:p>
          <w:p w:rsidR="00207D6B" w:rsidRDefault="00207D6B" w:rsidP="00207D6B">
            <w:pPr>
              <w:pStyle w:val="Normal1"/>
              <w:numPr>
                <w:ilvl w:val="0"/>
                <w:numId w:val="1"/>
              </w:numPr>
            </w:pPr>
            <w:r>
              <w:t>Students will choose four new vocabulary words from Parts 1-2 to use in their draft.</w:t>
            </w:r>
          </w:p>
          <w:p w:rsidR="00207D6B" w:rsidRDefault="00207D6B" w:rsidP="00207D6B">
            <w:pPr>
              <w:pStyle w:val="Normal1"/>
              <w:numPr>
                <w:ilvl w:val="0"/>
                <w:numId w:val="1"/>
              </w:numPr>
            </w:pPr>
            <w:r>
              <w:t xml:space="preserve">Students will each write one clear topic sentence. The teacher will circle and check the sentences. </w:t>
            </w:r>
          </w:p>
          <w:p w:rsidR="00207D6B" w:rsidRDefault="00207D6B" w:rsidP="00207D6B">
            <w:pPr>
              <w:pStyle w:val="Normal1"/>
              <w:numPr>
                <w:ilvl w:val="0"/>
                <w:numId w:val="1"/>
              </w:numPr>
            </w:pPr>
            <w:r>
              <w:t xml:space="preserve">Once the teacher says it is okay, student will compose at least three supporting sentences. </w:t>
            </w:r>
          </w:p>
          <w:p w:rsidR="00324B6E" w:rsidRPr="00324B6E" w:rsidRDefault="00207D6B" w:rsidP="00207D6B">
            <w:pPr>
              <w:pStyle w:val="Normal1"/>
              <w:numPr>
                <w:ilvl w:val="0"/>
                <w:numId w:val="1"/>
              </w:numPr>
            </w:pPr>
            <w:r>
              <w:t>Students will then compose a concluding sentence that clearly restates the topic sentence or makes a prediction.</w:t>
            </w:r>
          </w:p>
          <w:p w:rsidR="001300A6" w:rsidRDefault="001300A6" w:rsidP="00F65045">
            <w:pPr>
              <w:pStyle w:val="Normal1"/>
            </w:pPr>
          </w:p>
        </w:tc>
      </w:tr>
      <w:tr w:rsidR="00475133">
        <w:trPr>
          <w:trHeight w:val="629"/>
        </w:trPr>
        <w:tc>
          <w:tcPr>
            <w:tcW w:w="4608" w:type="dxa"/>
          </w:tcPr>
          <w:p w:rsidR="00475133" w:rsidRPr="00207D6B" w:rsidRDefault="00475133" w:rsidP="00207D6B">
            <w:pPr>
              <w:pStyle w:val="Normal1"/>
            </w:pPr>
            <w:r>
              <w:t>Materials</w:t>
            </w:r>
            <w:r w:rsidR="003639D1">
              <w:t xml:space="preserve">: </w:t>
            </w:r>
            <w:r w:rsidR="00207D6B">
              <w:rPr>
                <w:i/>
              </w:rPr>
              <w:t>The House on Mango Street</w:t>
            </w:r>
            <w:r w:rsidR="00207D6B">
              <w:t xml:space="preserve"> </w:t>
            </w:r>
            <w:proofErr w:type="spellStart"/>
            <w:r w:rsidR="00207D6B">
              <w:t>pg</w:t>
            </w:r>
            <w:proofErr w:type="spellEnd"/>
            <w:r w:rsidR="00207D6B">
              <w:t xml:space="preserve"> 23-48; </w:t>
            </w:r>
            <w:r w:rsidR="00207D6B">
              <w:rPr>
                <w:i/>
              </w:rPr>
              <w:t>The ESL Reader’s Companion to House on Mango Street</w:t>
            </w:r>
            <w:r w:rsidR="00207D6B">
              <w:t>; Parts 3+4</w:t>
            </w:r>
          </w:p>
        </w:tc>
        <w:tc>
          <w:tcPr>
            <w:tcW w:w="5223" w:type="dxa"/>
          </w:tcPr>
          <w:p w:rsidR="00475133" w:rsidRPr="00F65045" w:rsidRDefault="00475133" w:rsidP="00B06B06">
            <w:pPr>
              <w:pStyle w:val="Normal1"/>
            </w:pPr>
            <w:r>
              <w:t>Materials</w:t>
            </w:r>
            <w:r w:rsidR="0092664E">
              <w:t xml:space="preserve">: </w:t>
            </w:r>
            <w:r w:rsidR="00B06B06">
              <w:t>blue books</w:t>
            </w:r>
            <w:r w:rsidR="00FE68AA">
              <w:t xml:space="preserve">; </w:t>
            </w:r>
            <w:r w:rsidR="00FE68AA">
              <w:rPr>
                <w:i/>
              </w:rPr>
              <w:t>The ESL Reader’s Companion to House on Mango Street</w:t>
            </w:r>
            <w:r w:rsidR="00FE68AA">
              <w:t>; Parts 3+4</w:t>
            </w:r>
          </w:p>
        </w:tc>
      </w:tr>
      <w:tr w:rsidR="00475133">
        <w:trPr>
          <w:trHeight w:val="872"/>
        </w:trPr>
        <w:tc>
          <w:tcPr>
            <w:tcW w:w="4608" w:type="dxa"/>
          </w:tcPr>
          <w:p w:rsidR="00475133" w:rsidRDefault="00475133" w:rsidP="00207D6B">
            <w:pPr>
              <w:pStyle w:val="Normal1"/>
            </w:pPr>
            <w:r>
              <w:t xml:space="preserve">Assessment #1: </w:t>
            </w:r>
            <w:r w:rsidR="00207D6B">
              <w:t>The teacher will assess student comprehension based on their answers to the discussion and reading questions.</w:t>
            </w:r>
          </w:p>
        </w:tc>
        <w:tc>
          <w:tcPr>
            <w:tcW w:w="5223" w:type="dxa"/>
          </w:tcPr>
          <w:p w:rsidR="00475133" w:rsidRDefault="00475133" w:rsidP="00FE68AA">
            <w:pPr>
              <w:pStyle w:val="Normal1"/>
            </w:pPr>
            <w:r>
              <w:t xml:space="preserve">Assessment #2: </w:t>
            </w:r>
            <w:r w:rsidR="00FE68AA">
              <w:t>Students will hand in their first drafts to the teacher. Students will rewrite second drafts at a future date, depending on teacher comments and peer review.</w:t>
            </w:r>
          </w:p>
        </w:tc>
      </w:tr>
      <w:tr w:rsidR="00475133">
        <w:tc>
          <w:tcPr>
            <w:tcW w:w="4608" w:type="dxa"/>
          </w:tcPr>
          <w:p w:rsidR="00475133" w:rsidRDefault="00475133" w:rsidP="00207D6B">
            <w:pPr>
              <w:pStyle w:val="Normal1"/>
            </w:pPr>
            <w:r>
              <w:t xml:space="preserve">Wrap Up Reflection: </w:t>
            </w:r>
            <w:r w:rsidR="00B06B06">
              <w:t xml:space="preserve">Discuss: </w:t>
            </w:r>
            <w:r w:rsidR="00207D6B">
              <w:t>What is changing in Esperanza’s life? Why are these changes happening?</w:t>
            </w:r>
            <w:r w:rsidR="00B06B06">
              <w:t xml:space="preserve"> Explain.</w:t>
            </w:r>
          </w:p>
        </w:tc>
        <w:tc>
          <w:tcPr>
            <w:tcW w:w="5223" w:type="dxa"/>
          </w:tcPr>
          <w:p w:rsidR="00475133" w:rsidRDefault="00475133" w:rsidP="00B06B06">
            <w:pPr>
              <w:pStyle w:val="Normal1"/>
            </w:pPr>
            <w:r>
              <w:t>Wrap Up Reflection:</w:t>
            </w:r>
            <w:r w:rsidR="00232998">
              <w:t xml:space="preserve"> </w:t>
            </w:r>
            <w:r w:rsidR="00B06B06">
              <w:t>Students can volunteer some quotes they liked from the reading and discuss.</w:t>
            </w:r>
          </w:p>
        </w:tc>
      </w:tr>
    </w:tbl>
    <w:p w:rsidR="0032061E" w:rsidRDefault="0032061E" w:rsidP="00475133"/>
    <w:sectPr w:rsidR="0032061E" w:rsidSect="00475133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773E"/>
    <w:multiLevelType w:val="multilevel"/>
    <w:tmpl w:val="0DB66D52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B5FF6"/>
    <w:multiLevelType w:val="hybridMultilevel"/>
    <w:tmpl w:val="3F2CC6A4"/>
    <w:lvl w:ilvl="0" w:tplc="C78E2C8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D2145"/>
    <w:multiLevelType w:val="hybridMultilevel"/>
    <w:tmpl w:val="93A0D4DC"/>
    <w:lvl w:ilvl="0" w:tplc="E97614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2"/>
  </w:compat>
  <w:rsids>
    <w:rsidRoot w:val="0032061E"/>
    <w:rsid w:val="000328DD"/>
    <w:rsid w:val="00085A37"/>
    <w:rsid w:val="000A1BA9"/>
    <w:rsid w:val="000A47AB"/>
    <w:rsid w:val="000A4AF3"/>
    <w:rsid w:val="000E1B3B"/>
    <w:rsid w:val="001300A6"/>
    <w:rsid w:val="00137A51"/>
    <w:rsid w:val="00174A47"/>
    <w:rsid w:val="00207D6B"/>
    <w:rsid w:val="00232998"/>
    <w:rsid w:val="002735A8"/>
    <w:rsid w:val="002D450A"/>
    <w:rsid w:val="002F0D5C"/>
    <w:rsid w:val="0032061E"/>
    <w:rsid w:val="00324B6E"/>
    <w:rsid w:val="003639D1"/>
    <w:rsid w:val="00382B3A"/>
    <w:rsid w:val="003D7728"/>
    <w:rsid w:val="0043626D"/>
    <w:rsid w:val="00475133"/>
    <w:rsid w:val="004C4C38"/>
    <w:rsid w:val="004E7A5F"/>
    <w:rsid w:val="005E7821"/>
    <w:rsid w:val="006238B4"/>
    <w:rsid w:val="006F6249"/>
    <w:rsid w:val="00706438"/>
    <w:rsid w:val="007B1C7C"/>
    <w:rsid w:val="008435CE"/>
    <w:rsid w:val="008A4000"/>
    <w:rsid w:val="0092664E"/>
    <w:rsid w:val="00972ED0"/>
    <w:rsid w:val="009926C5"/>
    <w:rsid w:val="009A55C3"/>
    <w:rsid w:val="009E069C"/>
    <w:rsid w:val="00A82CA6"/>
    <w:rsid w:val="00AA29C2"/>
    <w:rsid w:val="00AB5AFA"/>
    <w:rsid w:val="00AE47EE"/>
    <w:rsid w:val="00B06B06"/>
    <w:rsid w:val="00B81F3D"/>
    <w:rsid w:val="00C37261"/>
    <w:rsid w:val="00C40C23"/>
    <w:rsid w:val="00C9624C"/>
    <w:rsid w:val="00CB3AC0"/>
    <w:rsid w:val="00D117AA"/>
    <w:rsid w:val="00D13258"/>
    <w:rsid w:val="00D47705"/>
    <w:rsid w:val="00D5336E"/>
    <w:rsid w:val="00D67DDE"/>
    <w:rsid w:val="00D75641"/>
    <w:rsid w:val="00DA4A4C"/>
    <w:rsid w:val="00E155EC"/>
    <w:rsid w:val="00E338C3"/>
    <w:rsid w:val="00F02AF4"/>
    <w:rsid w:val="00F65045"/>
    <w:rsid w:val="00F81EE5"/>
    <w:rsid w:val="00FD1C7E"/>
    <w:rsid w:val="00FE68AA"/>
    <w:rsid w:val="00FF32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4362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06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475133"/>
    <w:rPr>
      <w:rFonts w:ascii="Calibri" w:eastAsia="Calibri" w:hAnsi="Calibri" w:cs="Calibri"/>
      <w:color w:val="00000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962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62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62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2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2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6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24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74A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0A47A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06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475133"/>
    <w:rPr>
      <w:rFonts w:ascii="Calibri" w:eastAsia="Calibri" w:hAnsi="Calibri" w:cs="Calibri"/>
      <w:color w:val="00000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962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62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62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2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2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6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2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2014-12-02T20:42:00Z</dcterms:created>
  <dcterms:modified xsi:type="dcterms:W3CDTF">2015-03-04T14:34:00Z</dcterms:modified>
</cp:coreProperties>
</file>