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9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6"/>
      </w:tblGrid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2F" w:rsidRDefault="00451B2F" w:rsidP="00F906C9">
            <w:pPr>
              <w:spacing w:line="240" w:lineRule="auto"/>
            </w:pPr>
            <w:r>
              <w:t>Skill Objective #1 (Students will be able to…)</w:t>
            </w:r>
          </w:p>
          <w:p w:rsidR="00F906C9" w:rsidRPr="00247394" w:rsidRDefault="00247394" w:rsidP="00247394">
            <w:pPr>
              <w:spacing w:line="240" w:lineRule="auto"/>
            </w:pPr>
            <w:r w:rsidRPr="00247394">
              <w:t xml:space="preserve">Develop and extended lexicon of vocabulary to begin expressing shades of meaning 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496943" w:rsidRDefault="00F906C9" w:rsidP="00496943">
            <w:pPr>
              <w:spacing w:line="240" w:lineRule="auto"/>
              <w:rPr>
                <w:bCs/>
                <w:iCs/>
              </w:rPr>
            </w:pPr>
            <w:r>
              <w:t xml:space="preserve">Frameworks: </w:t>
            </w:r>
            <w:r w:rsidR="00300E3F" w:rsidRPr="00300E3F">
              <w:t xml:space="preserve"> </w:t>
            </w:r>
            <w:r w:rsidR="00D94A2F" w:rsidRPr="00D94A2F">
              <w:rPr>
                <w:bCs/>
                <w:iCs/>
              </w:rPr>
              <w:t xml:space="preserve"> </w:t>
            </w:r>
            <w:r w:rsidR="00247394" w:rsidRPr="00247394">
              <w:t>S2.4b</w:t>
            </w:r>
          </w:p>
        </w:tc>
      </w:tr>
      <w:tr w:rsidR="00F906C9" w:rsidRPr="00947284">
        <w:trPr>
          <w:trHeight w:val="705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21" w:rsidRDefault="00F906C9" w:rsidP="00D63123">
            <w:pPr>
              <w:spacing w:line="240" w:lineRule="auto"/>
            </w:pPr>
            <w:r>
              <w:t>Content Obje</w:t>
            </w:r>
            <w:r w:rsidR="00D63123">
              <w:t>ctive #1 (Students will know</w:t>
            </w:r>
            <w:r>
              <w:t>…)</w:t>
            </w:r>
          </w:p>
          <w:p w:rsidR="00F906C9" w:rsidRPr="003039C4" w:rsidRDefault="00247394" w:rsidP="006D55D5">
            <w:pPr>
              <w:spacing w:line="240" w:lineRule="auto"/>
            </w:pPr>
            <w:r>
              <w:t xml:space="preserve">to identify and use adjectives that describe people’s personalities and appearances. 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  <w:r>
              <w:t>Activities</w:t>
            </w:r>
          </w:p>
          <w:p w:rsidR="006F348E" w:rsidRDefault="006D55D5" w:rsidP="00247394">
            <w:pPr>
              <w:spacing w:line="240" w:lineRule="auto"/>
            </w:pPr>
            <w:r>
              <w:t xml:space="preserve">a. </w:t>
            </w:r>
            <w:r w:rsidR="00247394">
              <w:t>In groups of three, s</w:t>
            </w:r>
            <w:r>
              <w:t xml:space="preserve">tudents </w:t>
            </w:r>
            <w:r w:rsidR="006F348E">
              <w:t xml:space="preserve">will read a list of adjectives on page 8 and 14 in </w:t>
            </w:r>
            <w:r w:rsidR="006F348E">
              <w:rPr>
                <w:i/>
              </w:rPr>
              <w:t>Future</w:t>
            </w:r>
            <w:r w:rsidR="006F348E">
              <w:t xml:space="preserve">. </w:t>
            </w:r>
          </w:p>
          <w:p w:rsidR="006F348E" w:rsidRDefault="006F348E" w:rsidP="00247394">
            <w:pPr>
              <w:spacing w:line="240" w:lineRule="auto"/>
            </w:pPr>
            <w:r>
              <w:t>b. Students will listen to two conversations (pages 8 and 14) and complete exercises using adjectives to describe personalities and appearances.</w:t>
            </w:r>
          </w:p>
          <w:p w:rsidR="006A210F" w:rsidRDefault="006F348E" w:rsidP="00247394">
            <w:pPr>
              <w:spacing w:line="240" w:lineRule="auto"/>
            </w:pPr>
            <w:r>
              <w:t xml:space="preserve">c. </w:t>
            </w:r>
            <w:r w:rsidR="006A210F">
              <w:t>Students will practice pronunciation of adjectives.</w:t>
            </w:r>
          </w:p>
          <w:p w:rsidR="00174DC7" w:rsidRDefault="006A210F" w:rsidP="00247394">
            <w:pPr>
              <w:spacing w:line="240" w:lineRule="auto"/>
            </w:pPr>
            <w:r>
              <w:t xml:space="preserve">d. Students will </w:t>
            </w:r>
            <w:r w:rsidR="00174DC7">
              <w:t>practice the conversation in pairs.</w:t>
            </w:r>
          </w:p>
          <w:p w:rsidR="00A10555" w:rsidRDefault="00174DC7" w:rsidP="00247394">
            <w:pPr>
              <w:spacing w:line="240" w:lineRule="auto"/>
            </w:pPr>
            <w:r>
              <w:t xml:space="preserve">e. Students will learn the rules of “and” and “but.” </w:t>
            </w:r>
          </w:p>
          <w:p w:rsidR="00A10555" w:rsidRDefault="00A10555" w:rsidP="00247394">
            <w:pPr>
              <w:spacing w:line="240" w:lineRule="auto"/>
            </w:pPr>
            <w:r>
              <w:t xml:space="preserve">f. In groups of six, students will say aloud one sentence about themselves using </w:t>
            </w:r>
            <w:r>
              <w:rPr>
                <w:i/>
              </w:rPr>
              <w:t>and</w:t>
            </w:r>
            <w:r>
              <w:t xml:space="preserve"> or </w:t>
            </w:r>
            <w:r>
              <w:rPr>
                <w:i/>
              </w:rPr>
              <w:t>but</w:t>
            </w:r>
            <w:r>
              <w:t xml:space="preserve"> (I am tall and thin). Students must repeat what other students said before stating their own sentence. </w:t>
            </w:r>
          </w:p>
          <w:p w:rsidR="00A10555" w:rsidRPr="00A10555" w:rsidRDefault="00A10555" w:rsidP="00247394">
            <w:pPr>
              <w:spacing w:line="240" w:lineRule="auto"/>
            </w:pPr>
            <w:r>
              <w:t xml:space="preserve">g. In the same groups, students will learn the rules of </w:t>
            </w:r>
            <w:r>
              <w:rPr>
                <w:i/>
              </w:rPr>
              <w:t xml:space="preserve">too </w:t>
            </w:r>
            <w:r>
              <w:t xml:space="preserve">and </w:t>
            </w:r>
            <w:r>
              <w:rPr>
                <w:i/>
              </w:rPr>
              <w:t>either</w:t>
            </w:r>
            <w:r>
              <w:t xml:space="preserve">. Students will then write six sentences about their group members using </w:t>
            </w:r>
            <w:r>
              <w:rPr>
                <w:i/>
              </w:rPr>
              <w:t>and</w:t>
            </w:r>
            <w:r>
              <w:t xml:space="preserve"> with </w:t>
            </w:r>
            <w:r>
              <w:rPr>
                <w:i/>
              </w:rPr>
              <w:t xml:space="preserve">too </w:t>
            </w:r>
            <w:r>
              <w:t xml:space="preserve">or </w:t>
            </w:r>
            <w:r>
              <w:rPr>
                <w:i/>
              </w:rPr>
              <w:t xml:space="preserve">either </w:t>
            </w:r>
            <w:r>
              <w:t>or</w:t>
            </w:r>
            <w:r w:rsidRPr="00A10555">
              <w:rPr>
                <w:i/>
              </w:rPr>
              <w:t xml:space="preserve"> but</w:t>
            </w:r>
            <w:r>
              <w:t xml:space="preserve">. </w:t>
            </w:r>
          </w:p>
          <w:p w:rsidR="006D55D5" w:rsidRPr="00A10555" w:rsidRDefault="00A10555" w:rsidP="00247394">
            <w:pPr>
              <w:spacing w:line="240" w:lineRule="auto"/>
            </w:pPr>
            <w:r>
              <w:t xml:space="preserve">h. In pairs, students will receive a picture of a person. In their blue books, students will describe that person’s appearance and personality. </w:t>
            </w:r>
          </w:p>
          <w:p w:rsidR="00F906C9" w:rsidRDefault="00F906C9" w:rsidP="00B4107A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247394" w:rsidRDefault="00F906C9" w:rsidP="00247394">
            <w:pPr>
              <w:spacing w:line="240" w:lineRule="auto"/>
            </w:pPr>
            <w:r>
              <w:t xml:space="preserve">Materials: </w:t>
            </w:r>
            <w:r w:rsidR="00247394">
              <w:rPr>
                <w:i/>
              </w:rPr>
              <w:t>Future 2</w:t>
            </w:r>
            <w:r w:rsidR="00247394">
              <w:t>; pg 14- 17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1D" w:rsidRDefault="005B7E1D" w:rsidP="00A10555">
            <w:pPr>
              <w:spacing w:line="240" w:lineRule="auto"/>
            </w:pPr>
            <w:r>
              <w:t>Assessment #1: HW in the workbook, pages 8-9.</w:t>
            </w:r>
          </w:p>
          <w:p w:rsidR="00F906C9" w:rsidRPr="00A10555" w:rsidRDefault="00F906C9" w:rsidP="00A10555">
            <w:pPr>
              <w:spacing w:line="240" w:lineRule="auto"/>
              <w:rPr>
                <w:i/>
              </w:rPr>
            </w:pPr>
            <w:r>
              <w:t>Wrap Up Reflection</w:t>
            </w:r>
            <w:r w:rsidR="008D594E">
              <w:t xml:space="preserve">: </w:t>
            </w:r>
            <w:r w:rsidR="00496943">
              <w:t xml:space="preserve">Students will </w:t>
            </w:r>
            <w:r w:rsidR="00A10555">
              <w:t xml:space="preserve">read their descriptions aloud and turn in their blue books. Students will answer the objectives on the board: </w:t>
            </w:r>
            <w:r w:rsidR="00A10555">
              <w:rPr>
                <w:i/>
              </w:rPr>
              <w:t xml:space="preserve">Can you describe personalities? Can you describe appearances? Can you use “and” and “but” in a sentence? </w:t>
            </w:r>
          </w:p>
        </w:tc>
      </w:tr>
    </w:tbl>
    <w:tbl>
      <w:tblPr>
        <w:tblpPr w:leftFromText="180" w:rightFromText="180" w:vertAnchor="text" w:horzAnchor="page" w:tblpX="7849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6"/>
      </w:tblGrid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D5" w:rsidRDefault="00F906C9" w:rsidP="00F906C9">
            <w:pPr>
              <w:spacing w:line="240" w:lineRule="auto"/>
            </w:pPr>
            <w:r>
              <w:t>Skill Objective #2 (Students will be able to…)</w:t>
            </w:r>
          </w:p>
          <w:p w:rsidR="00835142" w:rsidRPr="00835142" w:rsidRDefault="00835142" w:rsidP="00835142">
            <w:pPr>
              <w:spacing w:line="240" w:lineRule="auto"/>
              <w:rPr>
                <w:bCs/>
                <w:iCs/>
              </w:rPr>
            </w:pPr>
            <w:r w:rsidRPr="00835142">
              <w:rPr>
                <w:bCs/>
                <w:iCs/>
              </w:rPr>
              <w:t>Listen and understand short connect</w:t>
            </w:r>
            <w:r w:rsidR="00375AB1">
              <w:rPr>
                <w:bCs/>
                <w:iCs/>
              </w:rPr>
              <w:t xml:space="preserve">ed statements/ask &amp; respond to </w:t>
            </w:r>
            <w:r w:rsidRPr="00835142">
              <w:rPr>
                <w:bCs/>
                <w:iCs/>
              </w:rPr>
              <w:t>questions on familiar topics when spoken at a moderate rate</w:t>
            </w:r>
          </w:p>
          <w:p w:rsidR="00F906C9" w:rsidRPr="00B1113A" w:rsidRDefault="00F906C9" w:rsidP="00D63123">
            <w:pPr>
              <w:spacing w:line="240" w:lineRule="auto"/>
              <w:rPr>
                <w:bCs/>
                <w:iCs/>
              </w:rPr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835142" w:rsidRDefault="00F906C9" w:rsidP="005B7E1D">
            <w:pPr>
              <w:spacing w:line="240" w:lineRule="auto"/>
            </w:pPr>
            <w:r>
              <w:t>Frameworks</w:t>
            </w:r>
            <w:r w:rsidR="00795850">
              <w:t>:</w:t>
            </w:r>
            <w:r w:rsidR="000F74B9">
              <w:t xml:space="preserve"> </w:t>
            </w:r>
            <w:r w:rsidR="00064AD5">
              <w:t xml:space="preserve"> </w:t>
            </w:r>
            <w:r w:rsidR="00835142" w:rsidRPr="00835142">
              <w:t>L1.4b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7E" w:rsidRDefault="00F906C9" w:rsidP="00F906C9">
            <w:pPr>
              <w:spacing w:line="240" w:lineRule="auto"/>
            </w:pPr>
            <w:r>
              <w:t xml:space="preserve">Content Objective #2 (Students will know </w:t>
            </w:r>
            <w:r w:rsidR="00D63123">
              <w:t>how</w:t>
            </w:r>
            <w:r>
              <w:t xml:space="preserve">…) </w:t>
            </w:r>
          </w:p>
          <w:p w:rsidR="00F906C9" w:rsidRPr="00835142" w:rsidRDefault="00835142" w:rsidP="00F906C9">
            <w:pPr>
              <w:spacing w:line="240" w:lineRule="auto"/>
            </w:pPr>
            <w:r w:rsidRPr="00835142">
              <w:t>Family (i.e., describing family members, talking about the tasks and roles of family members, parenting in the United States and their native country, vocabulary expansion, etc.)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  <w:r>
              <w:t>Activities</w:t>
            </w:r>
          </w:p>
          <w:p w:rsidR="003B3294" w:rsidRPr="006D55D5" w:rsidRDefault="006D55D5" w:rsidP="003B329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t xml:space="preserve">In the computer lab, </w:t>
            </w:r>
            <w:r w:rsidR="00A10555">
              <w:t xml:space="preserve">pairs of </w:t>
            </w:r>
            <w:r>
              <w:t xml:space="preserve">students will </w:t>
            </w:r>
            <w:r w:rsidR="00A10555">
              <w:t xml:space="preserve">complete the worksheet </w:t>
            </w:r>
            <w:r w:rsidR="00A10555" w:rsidRPr="00A10555">
              <w:rPr>
                <w:i/>
              </w:rPr>
              <w:t>Vocabulary review: Adjectives</w:t>
            </w:r>
            <w:r w:rsidR="00A10555">
              <w:rPr>
                <w:i/>
              </w:rPr>
              <w:t xml:space="preserve"> </w:t>
            </w:r>
            <w:r w:rsidR="00A10555">
              <w:t xml:space="preserve">on the overhead projector. </w:t>
            </w:r>
          </w:p>
          <w:p w:rsidR="005B7E1D" w:rsidRPr="005B7E1D" w:rsidRDefault="005B7E1D" w:rsidP="006D55D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t xml:space="preserve">Students will connect to reepworld.com. Students will click on </w:t>
            </w:r>
            <w:r>
              <w:rPr>
                <w:i/>
              </w:rPr>
              <w:t>English Practice for Beginners</w:t>
            </w:r>
            <w:r>
              <w:t xml:space="preserve">. Students who need help using the website will begin by clicking on </w:t>
            </w:r>
            <w:r w:rsidRPr="005B7E1D">
              <w:rPr>
                <w:i/>
              </w:rPr>
              <w:t>How to Use this Website.</w:t>
            </w:r>
            <w:r>
              <w:rPr>
                <w:i/>
              </w:rPr>
              <w:t xml:space="preserve"> </w:t>
            </w:r>
            <w:r>
              <w:t xml:space="preserve">All other students will begin with </w:t>
            </w:r>
            <w:r>
              <w:rPr>
                <w:i/>
              </w:rPr>
              <w:t>Family Lessons</w:t>
            </w:r>
            <w:r>
              <w:t>.</w:t>
            </w:r>
          </w:p>
          <w:p w:rsidR="005B7E1D" w:rsidRPr="005B7E1D" w:rsidRDefault="005B7E1D" w:rsidP="006D55D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t xml:space="preserve">Students will start by clicking </w:t>
            </w:r>
            <w:r>
              <w:rPr>
                <w:i/>
              </w:rPr>
              <w:t>Introduction</w:t>
            </w:r>
            <w:r>
              <w:t xml:space="preserve"> on the door icon. Students will listen and then click on </w:t>
            </w:r>
            <w:r>
              <w:rPr>
                <w:i/>
              </w:rPr>
              <w:t>Hanna’s Story</w:t>
            </w:r>
            <w:r>
              <w:t>.</w:t>
            </w:r>
          </w:p>
          <w:p w:rsidR="005B7E1D" w:rsidRPr="005B7E1D" w:rsidRDefault="005B7E1D" w:rsidP="006D55D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t>First, they will watch the story. Then, they will proceed to do the steps in order (</w:t>
            </w:r>
            <w:r>
              <w:rPr>
                <w:i/>
              </w:rPr>
              <w:t xml:space="preserve">Listen, Practice, Review, </w:t>
            </w:r>
            <w:r>
              <w:t xml:space="preserve">and </w:t>
            </w:r>
            <w:r>
              <w:rPr>
                <w:i/>
              </w:rPr>
              <w:t>Lifeskill</w:t>
            </w:r>
            <w:r>
              <w:t>)</w:t>
            </w:r>
          </w:p>
          <w:p w:rsidR="00F906C9" w:rsidRPr="005B7E1D" w:rsidRDefault="005B7E1D" w:rsidP="006D55D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t>Once the students have finished Hanna’s story, they will continue on to Sara’s story.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94" w:rsidRDefault="00F906C9" w:rsidP="003B3294">
            <w:pPr>
              <w:shd w:val="clear" w:color="auto" w:fill="FFFFFF"/>
            </w:pPr>
            <w:r>
              <w:t xml:space="preserve">Materials: </w:t>
            </w:r>
            <w:hyperlink r:id="rId5" w:history="1">
              <w:r w:rsidR="003B3294" w:rsidRPr="00A25885">
                <w:rPr>
                  <w:rStyle w:val="Hyperlink"/>
                </w:rPr>
                <w:t>http://azargrammar.com/materials/beg/BEG_Vocab.html</w:t>
              </w:r>
            </w:hyperlink>
          </w:p>
          <w:p w:rsidR="00F906C9" w:rsidRPr="006D55D5" w:rsidRDefault="003B3294" w:rsidP="003B3294">
            <w:pPr>
              <w:shd w:val="clear" w:color="auto" w:fill="FFFFFF"/>
            </w:pPr>
            <w:r>
              <w:t xml:space="preserve"> </w:t>
            </w:r>
            <w:hyperlink r:id="rId6" w:history="1">
              <w:r w:rsidR="005B7E1D" w:rsidRPr="00A25885">
                <w:rPr>
                  <w:rStyle w:val="Hyperlink"/>
                </w:rPr>
                <w:t>www.reepworld.com</w:t>
              </w:r>
            </w:hyperlink>
            <w:r w:rsidR="005B7E1D">
              <w:t>; computer lab; headsets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BD03DC" w:rsidRDefault="00F906C9" w:rsidP="00534194">
            <w:pPr>
              <w:spacing w:line="240" w:lineRule="auto"/>
            </w:pPr>
            <w:r>
              <w:t>Assessment #2</w:t>
            </w:r>
            <w:r w:rsidR="00534194">
              <w:t xml:space="preserve">: </w:t>
            </w:r>
            <w:r w:rsidR="005B7E1D">
              <w:t>Students will complete the handout that prompts them to create their own “story,” similar to the stories on reepworld.com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5B7E1D">
            <w:pPr>
              <w:spacing w:line="240" w:lineRule="auto"/>
            </w:pPr>
            <w:r>
              <w:t>Wrap Up Reflection:</w:t>
            </w:r>
            <w:r w:rsidR="005B7E1D">
              <w:t xml:space="preserve"> The teacher asks the students what they learned from the website. </w:t>
            </w:r>
          </w:p>
        </w:tc>
      </w:tr>
    </w:tbl>
    <w:p w:rsidR="00F906C9" w:rsidRDefault="00F906C9">
      <w:pPr>
        <w:rPr>
          <w:rFonts w:ascii="Cambria" w:eastAsia="Cambria" w:hAnsi="Cambria" w:cs="Times New Roman"/>
          <w:color w:val="auto"/>
        </w:rPr>
      </w:pPr>
      <w:r>
        <w:rPr>
          <w:rFonts w:ascii="Cambria" w:eastAsia="Cambria" w:hAnsi="Cambria" w:cs="Times New Roman"/>
          <w:color w:val="auto"/>
        </w:rPr>
        <w:t>Class: ELLB2</w:t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  <w:t>Teacher: Jennifer Barrett</w:t>
      </w:r>
    </w:p>
    <w:p w:rsidR="00F906C9" w:rsidRDefault="00F906C9">
      <w:pPr>
        <w:rPr>
          <w:rFonts w:ascii="Cambria" w:eastAsia="Cambria" w:hAnsi="Cambria" w:cs="Times New Roman"/>
          <w:color w:val="auto"/>
        </w:rPr>
      </w:pPr>
      <w:r>
        <w:rPr>
          <w:rFonts w:ascii="Cambria" w:eastAsia="Cambria" w:hAnsi="Cambria" w:cs="Times New Roman"/>
          <w:color w:val="auto"/>
        </w:rPr>
        <w:t>Lesson:</w:t>
      </w:r>
      <w:r w:rsidR="00300E3F">
        <w:rPr>
          <w:rFonts w:ascii="Cambria" w:eastAsia="Cambria" w:hAnsi="Cambria" w:cs="Times New Roman"/>
          <w:color w:val="auto"/>
        </w:rPr>
        <w:tab/>
      </w:r>
      <w:r w:rsidR="00496943">
        <w:rPr>
          <w:rFonts w:ascii="Cambria" w:eastAsia="Cambria" w:hAnsi="Cambria" w:cs="Times New Roman"/>
          <w:color w:val="auto"/>
        </w:rPr>
        <w:t xml:space="preserve"> </w:t>
      </w:r>
      <w:r w:rsidR="003805D4">
        <w:rPr>
          <w:rFonts w:ascii="Cambria" w:eastAsia="Cambria" w:hAnsi="Cambria" w:cs="Times New Roman"/>
          <w:color w:val="auto"/>
        </w:rPr>
        <w:t>Describe personalities/appearances</w:t>
      </w:r>
      <w:r w:rsidR="003039C4">
        <w:rPr>
          <w:rFonts w:ascii="Cambria" w:eastAsia="Cambria" w:hAnsi="Cambria" w:cs="Times New Roman"/>
          <w:color w:val="auto"/>
        </w:rPr>
        <w:tab/>
      </w:r>
      <w:r w:rsidR="00C84C9E">
        <w:rPr>
          <w:rFonts w:ascii="Cambria" w:eastAsia="Cambria" w:hAnsi="Cambria" w:cs="Times New Roman"/>
          <w:color w:val="auto"/>
        </w:rPr>
        <w:t xml:space="preserve">Date: </w:t>
      </w:r>
      <w:r w:rsidR="003805D4">
        <w:rPr>
          <w:rFonts w:ascii="Cambria" w:eastAsia="Cambria" w:hAnsi="Cambria" w:cs="Times New Roman"/>
          <w:color w:val="auto"/>
        </w:rPr>
        <w:t>2/2</w:t>
      </w:r>
      <w:r w:rsidR="006D55D5">
        <w:rPr>
          <w:rFonts w:ascii="Cambria" w:eastAsia="Cambria" w:hAnsi="Cambria" w:cs="Times New Roman"/>
          <w:color w:val="auto"/>
        </w:rPr>
        <w:t>/2015</w:t>
      </w: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sectPr w:rsidR="00F906C9" w:rsidSect="008F5105">
      <w:pgSz w:w="15840" w:h="12240" w:orient="landscape"/>
      <w:pgMar w:top="1440" w:right="1440" w:bottom="720" w:left="144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E7B"/>
    <w:multiLevelType w:val="hybridMultilevel"/>
    <w:tmpl w:val="40C2E83A"/>
    <w:lvl w:ilvl="0" w:tplc="BAE8CE4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B01DC"/>
    <w:multiLevelType w:val="hybridMultilevel"/>
    <w:tmpl w:val="7B18CBCE"/>
    <w:lvl w:ilvl="0" w:tplc="306C2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70A8"/>
    <w:multiLevelType w:val="hybridMultilevel"/>
    <w:tmpl w:val="83DAAD5E"/>
    <w:lvl w:ilvl="0" w:tplc="778A4B6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characterSpacingControl w:val="doNotCompress"/>
  <w:savePreviewPicture/>
  <w:compat/>
  <w:rsids>
    <w:rsidRoot w:val="00947284"/>
    <w:rsid w:val="0001493B"/>
    <w:rsid w:val="0004748D"/>
    <w:rsid w:val="00064AD5"/>
    <w:rsid w:val="000F74B9"/>
    <w:rsid w:val="00174DC7"/>
    <w:rsid w:val="0023074E"/>
    <w:rsid w:val="00247394"/>
    <w:rsid w:val="00300E3F"/>
    <w:rsid w:val="003039C4"/>
    <w:rsid w:val="00323CFB"/>
    <w:rsid w:val="00333C5E"/>
    <w:rsid w:val="00375AB1"/>
    <w:rsid w:val="003805D4"/>
    <w:rsid w:val="003A4C0F"/>
    <w:rsid w:val="003B3294"/>
    <w:rsid w:val="003C2997"/>
    <w:rsid w:val="003C4488"/>
    <w:rsid w:val="003D2317"/>
    <w:rsid w:val="00451B2F"/>
    <w:rsid w:val="00496943"/>
    <w:rsid w:val="004B69ED"/>
    <w:rsid w:val="004D6F3C"/>
    <w:rsid w:val="00502AB2"/>
    <w:rsid w:val="00505B05"/>
    <w:rsid w:val="00534194"/>
    <w:rsid w:val="00581AE7"/>
    <w:rsid w:val="00586202"/>
    <w:rsid w:val="005B7E1D"/>
    <w:rsid w:val="005F0D71"/>
    <w:rsid w:val="00672935"/>
    <w:rsid w:val="006A210F"/>
    <w:rsid w:val="006B3AC4"/>
    <w:rsid w:val="006C5D46"/>
    <w:rsid w:val="006D55D5"/>
    <w:rsid w:val="006E052D"/>
    <w:rsid w:val="006F348E"/>
    <w:rsid w:val="006F3F21"/>
    <w:rsid w:val="00715A22"/>
    <w:rsid w:val="0078495F"/>
    <w:rsid w:val="00786B94"/>
    <w:rsid w:val="00795850"/>
    <w:rsid w:val="007A1F32"/>
    <w:rsid w:val="007B2E66"/>
    <w:rsid w:val="007F52AD"/>
    <w:rsid w:val="00835142"/>
    <w:rsid w:val="008A28C4"/>
    <w:rsid w:val="008D594E"/>
    <w:rsid w:val="008E1582"/>
    <w:rsid w:val="008F5105"/>
    <w:rsid w:val="009144CF"/>
    <w:rsid w:val="00947284"/>
    <w:rsid w:val="00955213"/>
    <w:rsid w:val="00A10555"/>
    <w:rsid w:val="00A240BB"/>
    <w:rsid w:val="00A90CDB"/>
    <w:rsid w:val="00B1113A"/>
    <w:rsid w:val="00B21B1B"/>
    <w:rsid w:val="00B4107A"/>
    <w:rsid w:val="00BD03DC"/>
    <w:rsid w:val="00C84C9E"/>
    <w:rsid w:val="00CB1622"/>
    <w:rsid w:val="00D22B97"/>
    <w:rsid w:val="00D63123"/>
    <w:rsid w:val="00D94A2F"/>
    <w:rsid w:val="00E23624"/>
    <w:rsid w:val="00E777DA"/>
    <w:rsid w:val="00F642AA"/>
    <w:rsid w:val="00F87F5C"/>
    <w:rsid w:val="00F906C9"/>
    <w:rsid w:val="00FD137E"/>
    <w:rsid w:val="00FF189B"/>
  </w:rsids>
  <m:mathPr>
    <m:mathFont m:val="Cantar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normal"/>
    <w:rsid w:val="008F5105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8F51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05"/>
  </w:style>
  <w:style w:type="paragraph" w:styleId="Footer">
    <w:name w:val="footer"/>
    <w:basedOn w:val="Normal"/>
    <w:link w:val="FooterChar"/>
    <w:uiPriority w:val="99"/>
    <w:rsid w:val="008F51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05"/>
  </w:style>
  <w:style w:type="table" w:styleId="TableGrid">
    <w:name w:val="Table Grid"/>
    <w:basedOn w:val="TableNormal"/>
    <w:uiPriority w:val="59"/>
    <w:rsid w:val="008F510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rsid w:val="003C299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1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zargrammar.com/materials/beg/BEG_Vocab.html" TargetMode="External"/><Relationship Id="rId6" Type="http://schemas.openxmlformats.org/officeDocument/2006/relationships/hyperlink" Target="http://www.reepworl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307</Words>
  <Characters>1751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Jennifer Barrett</cp:lastModifiedBy>
  <cp:revision>10</cp:revision>
  <cp:lastPrinted>2015-02-01T19:06:00Z</cp:lastPrinted>
  <dcterms:created xsi:type="dcterms:W3CDTF">2015-01-29T22:45:00Z</dcterms:created>
  <dcterms:modified xsi:type="dcterms:W3CDTF">2015-02-01T19:11:00Z</dcterms:modified>
</cp:coreProperties>
</file>