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33" w:rsidRDefault="00475133" w:rsidP="00475133">
      <w:pPr>
        <w:pStyle w:val="Normal1"/>
        <w:tabs>
          <w:tab w:val="center" w:pos="4680"/>
          <w:tab w:val="left" w:pos="5760"/>
          <w:tab w:val="right" w:pos="9360"/>
        </w:tabs>
        <w:spacing w:after="0" w:line="240" w:lineRule="auto"/>
      </w:pPr>
      <w:r>
        <w:t xml:space="preserve">Class:  </w:t>
      </w:r>
      <w:r w:rsidRPr="00C63F84">
        <w:t>ELL5</w:t>
      </w:r>
      <w:r>
        <w:t xml:space="preserve">                           </w:t>
      </w:r>
      <w:r>
        <w:tab/>
      </w:r>
      <w:r>
        <w:tab/>
      </w:r>
      <w:r w:rsidR="00D5336E">
        <w:tab/>
      </w:r>
      <w:r>
        <w:t>Teacher</w:t>
      </w:r>
      <w:proofErr w:type="gramStart"/>
      <w:r>
        <w:t xml:space="preserve">:    </w:t>
      </w:r>
      <w:r w:rsidRPr="00C63F84">
        <w:t>Jennifer</w:t>
      </w:r>
      <w:proofErr w:type="gramEnd"/>
      <w:r w:rsidRPr="00C63F84">
        <w:t xml:space="preserve"> Barrett</w:t>
      </w:r>
    </w:p>
    <w:p w:rsidR="00475133" w:rsidRPr="00C63F84" w:rsidRDefault="00475133" w:rsidP="00475133">
      <w:pPr>
        <w:pStyle w:val="Normal1"/>
        <w:tabs>
          <w:tab w:val="center" w:pos="4680"/>
          <w:tab w:val="right" w:pos="9360"/>
        </w:tabs>
        <w:spacing w:after="0" w:line="240" w:lineRule="auto"/>
      </w:pPr>
      <w:r>
        <w:t>Lesson:</w:t>
      </w:r>
      <w:r w:rsidR="00D5336E">
        <w:t xml:space="preserve"> </w:t>
      </w:r>
      <w:r w:rsidR="008435CE">
        <w:t xml:space="preserve">      </w:t>
      </w:r>
      <w:r w:rsidR="00D5336E">
        <w:t>Listening and Reading Fluency with U.S./Hispanic Culture</w:t>
      </w:r>
      <w:r w:rsidR="008435CE">
        <w:t xml:space="preserve">   </w:t>
      </w:r>
      <w:r w:rsidR="00D5336E">
        <w:tab/>
        <w:t xml:space="preserve">   </w:t>
      </w:r>
      <w:r>
        <w:t>Date:</w:t>
      </w:r>
      <w:r w:rsidR="00D5336E">
        <w:t xml:space="preserve"> 10/2</w:t>
      </w:r>
      <w:r w:rsidR="000E1B3B">
        <w:t>/14</w:t>
      </w:r>
    </w:p>
    <w:tbl>
      <w:tblPr>
        <w:tblStyle w:val="TableGrid"/>
        <w:tblW w:w="9831" w:type="dxa"/>
        <w:tblLook w:val="04A0"/>
      </w:tblPr>
      <w:tblGrid>
        <w:gridCol w:w="4608"/>
        <w:gridCol w:w="5223"/>
      </w:tblGrid>
      <w:tr w:rsidR="00475133">
        <w:tc>
          <w:tcPr>
            <w:tcW w:w="4608" w:type="dxa"/>
          </w:tcPr>
          <w:p w:rsidR="00475133" w:rsidRDefault="00475133" w:rsidP="00475133">
            <w:pPr>
              <w:pStyle w:val="Normal1"/>
            </w:pPr>
            <w:r>
              <w:t>Skill Objective #1 (Students will be able to…)</w:t>
            </w:r>
          </w:p>
          <w:p w:rsidR="000A47AB" w:rsidRDefault="000A47AB" w:rsidP="000A47AB">
            <w:pPr>
              <w:pStyle w:val="Normal1"/>
              <w:rPr>
                <w:bCs/>
              </w:rPr>
            </w:pPr>
            <w:r w:rsidRPr="000A47AB">
              <w:rPr>
                <w:bCs/>
              </w:rPr>
              <w:t>Understand conversation, stories, speeches, &amp; video on new or unfamiliar topics</w:t>
            </w:r>
            <w:r>
              <w:rPr>
                <w:bCs/>
              </w:rPr>
              <w:t>.</w:t>
            </w:r>
          </w:p>
          <w:p w:rsidR="00475133" w:rsidRPr="000A47AB" w:rsidRDefault="000A47AB" w:rsidP="000A47AB">
            <w:pPr>
              <w:pStyle w:val="Normal1"/>
              <w:rPr>
                <w:bCs/>
              </w:rPr>
            </w:pPr>
            <w:r>
              <w:rPr>
                <w:bCs/>
              </w:rPr>
              <w:t>Take notes while listening.</w:t>
            </w:r>
          </w:p>
        </w:tc>
        <w:tc>
          <w:tcPr>
            <w:tcW w:w="5223" w:type="dxa"/>
          </w:tcPr>
          <w:p w:rsidR="00475133" w:rsidRDefault="00475133" w:rsidP="00475133">
            <w:pPr>
              <w:pStyle w:val="Normal1"/>
            </w:pPr>
            <w:r>
              <w:t>Skill Objective #2 (Students will be able to…)</w:t>
            </w:r>
          </w:p>
          <w:p w:rsidR="000A47AB" w:rsidRDefault="000A47AB" w:rsidP="000A47AB">
            <w:pPr>
              <w:pStyle w:val="Normal1"/>
            </w:pPr>
            <w:r>
              <w:t>Continue to develop reading fluency.</w:t>
            </w:r>
          </w:p>
          <w:p w:rsidR="00475133" w:rsidRPr="000A47AB" w:rsidRDefault="000A47AB" w:rsidP="000A47AB">
            <w:pPr>
              <w:pStyle w:val="Normal1"/>
            </w:pPr>
            <w:r w:rsidRPr="000A47AB">
              <w:t>Expand ideas in a clear, cohesive passage</w:t>
            </w:r>
            <w:r>
              <w:t>.</w:t>
            </w:r>
          </w:p>
        </w:tc>
      </w:tr>
      <w:tr w:rsidR="00475133">
        <w:tc>
          <w:tcPr>
            <w:tcW w:w="4608" w:type="dxa"/>
          </w:tcPr>
          <w:p w:rsidR="00475133" w:rsidRPr="000A47AB" w:rsidRDefault="00475133" w:rsidP="00FF327D">
            <w:pPr>
              <w:pStyle w:val="Normal1"/>
            </w:pPr>
            <w:r>
              <w:t>Frameworks</w:t>
            </w:r>
            <w:r w:rsidR="007B1C7C">
              <w:t xml:space="preserve">: </w:t>
            </w:r>
            <w:r w:rsidR="000A47AB" w:rsidRPr="000A47AB">
              <w:t>L1.6a</w:t>
            </w:r>
          </w:p>
        </w:tc>
        <w:tc>
          <w:tcPr>
            <w:tcW w:w="5223" w:type="dxa"/>
          </w:tcPr>
          <w:p w:rsidR="00475133" w:rsidRPr="000A47AB" w:rsidRDefault="00475133" w:rsidP="00D47705">
            <w:pPr>
              <w:pStyle w:val="Normal1"/>
            </w:pPr>
            <w:r>
              <w:t>Frameworks:</w:t>
            </w:r>
            <w:r w:rsidR="00F02AF4">
              <w:t xml:space="preserve"> </w:t>
            </w:r>
            <w:r w:rsidR="000A47AB" w:rsidRPr="000A47AB">
              <w:t>W1.6a</w:t>
            </w:r>
            <w:r w:rsidR="000A47AB">
              <w:t xml:space="preserve">, </w:t>
            </w:r>
            <w:r w:rsidR="000A47AB" w:rsidRPr="000A47AB">
              <w:t>R2.6a</w:t>
            </w:r>
          </w:p>
        </w:tc>
      </w:tr>
      <w:tr w:rsidR="00475133">
        <w:tc>
          <w:tcPr>
            <w:tcW w:w="4608" w:type="dxa"/>
          </w:tcPr>
          <w:p w:rsidR="000A47AB" w:rsidRDefault="00475133" w:rsidP="000A47AB">
            <w:pPr>
              <w:pStyle w:val="Normal1"/>
            </w:pPr>
            <w:r>
              <w:t>Content Objec</w:t>
            </w:r>
            <w:r w:rsidR="000A47AB">
              <w:t>tive #1 (Students will know</w:t>
            </w:r>
            <w:r>
              <w:t>…)</w:t>
            </w:r>
          </w:p>
          <w:p w:rsidR="00475133" w:rsidRPr="000A4AF3" w:rsidRDefault="000A47AB" w:rsidP="000A47AB">
            <w:pPr>
              <w:pStyle w:val="Normal1"/>
            </w:pPr>
            <w:r>
              <w:t>U.S. and other cultures, traditions, beliefs, customs.</w:t>
            </w:r>
          </w:p>
        </w:tc>
        <w:tc>
          <w:tcPr>
            <w:tcW w:w="5223" w:type="dxa"/>
          </w:tcPr>
          <w:p w:rsidR="00475133" w:rsidRDefault="00475133" w:rsidP="006238B4">
            <w:pPr>
              <w:pStyle w:val="Normal1"/>
            </w:pPr>
            <w:r>
              <w:t xml:space="preserve">Content Objective #2 (Students will know that…) </w:t>
            </w:r>
          </w:p>
          <w:p w:rsidR="006238B4" w:rsidRPr="000A4AF3" w:rsidRDefault="006238B4" w:rsidP="00CB3AC0">
            <w:pPr>
              <w:pStyle w:val="Normal1"/>
            </w:pPr>
          </w:p>
        </w:tc>
      </w:tr>
      <w:tr w:rsidR="00475133">
        <w:tc>
          <w:tcPr>
            <w:tcW w:w="4608" w:type="dxa"/>
          </w:tcPr>
          <w:p w:rsidR="00475133" w:rsidRDefault="00475133" w:rsidP="00475133">
            <w:pPr>
              <w:pStyle w:val="Normal1"/>
            </w:pPr>
          </w:p>
        </w:tc>
        <w:tc>
          <w:tcPr>
            <w:tcW w:w="5223" w:type="dxa"/>
          </w:tcPr>
          <w:p w:rsidR="00475133" w:rsidRDefault="00475133" w:rsidP="00475133">
            <w:pPr>
              <w:pStyle w:val="Normal1"/>
            </w:pPr>
          </w:p>
        </w:tc>
      </w:tr>
      <w:tr w:rsidR="00475133">
        <w:tc>
          <w:tcPr>
            <w:tcW w:w="4608" w:type="dxa"/>
          </w:tcPr>
          <w:p w:rsidR="000A47AB" w:rsidRDefault="00475133" w:rsidP="000A47AB">
            <w:pPr>
              <w:pStyle w:val="Normal1"/>
            </w:pPr>
            <w:r>
              <w:t>Activities</w:t>
            </w:r>
          </w:p>
          <w:p w:rsidR="000A47AB" w:rsidRDefault="00DA4A4C" w:rsidP="000A47AB">
            <w:pPr>
              <w:pStyle w:val="Normal1"/>
              <w:numPr>
                <w:ilvl w:val="0"/>
                <w:numId w:val="2"/>
              </w:numPr>
            </w:pPr>
            <w:r>
              <w:t xml:space="preserve">Students </w:t>
            </w:r>
            <w:r w:rsidR="000A47AB">
              <w:t>will discuss the meaning of “heritage” in small groups. Students will also discuss their own heritage and share with the class.</w:t>
            </w:r>
          </w:p>
          <w:p w:rsidR="000A47AB" w:rsidRDefault="000A47AB" w:rsidP="000A47AB">
            <w:pPr>
              <w:pStyle w:val="Normal1"/>
              <w:numPr>
                <w:ilvl w:val="0"/>
                <w:numId w:val="2"/>
              </w:numPr>
            </w:pPr>
            <w:r>
              <w:t xml:space="preserve">WC will review </w:t>
            </w:r>
            <w:proofErr w:type="spellStart"/>
            <w:r>
              <w:t>notetaking</w:t>
            </w:r>
            <w:proofErr w:type="spellEnd"/>
            <w:r>
              <w:t xml:space="preserve"> skills (shorthand, abbreviation, writing only important details)</w:t>
            </w:r>
          </w:p>
          <w:p w:rsidR="000A47AB" w:rsidRDefault="000A47AB" w:rsidP="000A47AB">
            <w:pPr>
              <w:pStyle w:val="Normal1"/>
              <w:numPr>
                <w:ilvl w:val="0"/>
                <w:numId w:val="2"/>
              </w:numPr>
            </w:pPr>
            <w:r>
              <w:t>Students will watch the video “Hispanic Heritage Month” while taking notes.</w:t>
            </w:r>
          </w:p>
          <w:p w:rsidR="000A47AB" w:rsidRDefault="000A47AB" w:rsidP="000A47AB">
            <w:pPr>
              <w:pStyle w:val="Normal1"/>
              <w:numPr>
                <w:ilvl w:val="0"/>
                <w:numId w:val="2"/>
              </w:numPr>
            </w:pPr>
            <w:r>
              <w:t>In pairs, students will compare notes and watch the video again to check their comprehension.</w:t>
            </w:r>
          </w:p>
          <w:p w:rsidR="000A47AB" w:rsidRDefault="000A47AB" w:rsidP="000A47AB">
            <w:pPr>
              <w:pStyle w:val="Normal1"/>
              <w:numPr>
                <w:ilvl w:val="0"/>
                <w:numId w:val="2"/>
              </w:numPr>
            </w:pPr>
            <w:r>
              <w:t>Students will answer questions regarding the video in pairs.</w:t>
            </w:r>
          </w:p>
          <w:p w:rsidR="000A47AB" w:rsidRDefault="000A47AB" w:rsidP="000A47AB">
            <w:pPr>
              <w:pStyle w:val="Normal1"/>
              <w:numPr>
                <w:ilvl w:val="0"/>
                <w:numId w:val="2"/>
              </w:numPr>
            </w:pPr>
            <w:r>
              <w:t>Students will watch the second video on Gabriel Garcia Marquez while taking notes.</w:t>
            </w:r>
          </w:p>
          <w:p w:rsidR="000A47AB" w:rsidRDefault="000A47AB" w:rsidP="000A47AB">
            <w:pPr>
              <w:pStyle w:val="Normal1"/>
              <w:numPr>
                <w:ilvl w:val="0"/>
                <w:numId w:val="2"/>
              </w:numPr>
            </w:pPr>
            <w:r>
              <w:t>Students will discuss how the two videos demonstrate U.S. and Hispanic culture, traditions and beliefs.</w:t>
            </w:r>
          </w:p>
          <w:p w:rsidR="000A47AB" w:rsidRPr="00324B6E" w:rsidRDefault="000A47AB" w:rsidP="000A47AB">
            <w:pPr>
              <w:pStyle w:val="Normal1"/>
            </w:pPr>
          </w:p>
          <w:p w:rsidR="00475133" w:rsidRPr="00324B6E" w:rsidRDefault="00475133" w:rsidP="00324B6E">
            <w:pPr>
              <w:pStyle w:val="Normal1"/>
            </w:pPr>
          </w:p>
        </w:tc>
        <w:tc>
          <w:tcPr>
            <w:tcW w:w="5223" w:type="dxa"/>
          </w:tcPr>
          <w:p w:rsidR="00475133" w:rsidRDefault="00475133" w:rsidP="00475133">
            <w:pPr>
              <w:pStyle w:val="Normal1"/>
            </w:pPr>
            <w:r>
              <w:t>Activities</w:t>
            </w:r>
          </w:p>
          <w:p w:rsidR="000A47AB" w:rsidRDefault="000A47AB" w:rsidP="000A47AB">
            <w:pPr>
              <w:pStyle w:val="Normal1"/>
              <w:numPr>
                <w:ilvl w:val="0"/>
                <w:numId w:val="1"/>
              </w:numPr>
            </w:pPr>
            <w:r>
              <w:t xml:space="preserve">In pairs, students will discuss: “Have you ever had a good/bad experience at the dentist? What happened? What does the expression ‘One of These Days’ </w:t>
            </w:r>
            <w:proofErr w:type="gramStart"/>
            <w:r>
              <w:t>mean</w:t>
            </w:r>
            <w:proofErr w:type="gramEnd"/>
            <w:r>
              <w:t>? What do you think the story is about?”</w:t>
            </w:r>
          </w:p>
          <w:p w:rsidR="000A47AB" w:rsidRDefault="00137A51" w:rsidP="000A47AB">
            <w:pPr>
              <w:pStyle w:val="Normal1"/>
              <w:numPr>
                <w:ilvl w:val="0"/>
                <w:numId w:val="1"/>
              </w:numPr>
            </w:pPr>
            <w:r>
              <w:t xml:space="preserve">Students will </w:t>
            </w:r>
            <w:r w:rsidR="000A47AB">
              <w:t>read “One of These Days” by Gabriel Garcia Marquez.</w:t>
            </w:r>
          </w:p>
          <w:p w:rsidR="000A47AB" w:rsidRDefault="000A47AB" w:rsidP="000A47AB">
            <w:pPr>
              <w:pStyle w:val="Normal1"/>
              <w:numPr>
                <w:ilvl w:val="0"/>
                <w:numId w:val="1"/>
              </w:numPr>
            </w:pPr>
            <w:r>
              <w:t>After each page, students will stop their reading and answer 3-5 comprehension questions.</w:t>
            </w:r>
          </w:p>
          <w:p w:rsidR="000A47AB" w:rsidRDefault="000A47AB" w:rsidP="000A47AB">
            <w:pPr>
              <w:pStyle w:val="Normal1"/>
              <w:numPr>
                <w:ilvl w:val="0"/>
                <w:numId w:val="1"/>
              </w:numPr>
            </w:pPr>
            <w:r>
              <w:t xml:space="preserve">The whole class will review the questions before the students proceed to the next page in the story. </w:t>
            </w:r>
          </w:p>
          <w:p w:rsidR="000A47AB" w:rsidRDefault="000A47AB" w:rsidP="000A47AB">
            <w:pPr>
              <w:pStyle w:val="Normal1"/>
              <w:numPr>
                <w:ilvl w:val="0"/>
                <w:numId w:val="1"/>
              </w:numPr>
            </w:pPr>
            <w:r>
              <w:t xml:space="preserve">After the story is complete, students will describe the relationship between the dentist and the mayor on the Paragraph Handout. </w:t>
            </w:r>
          </w:p>
          <w:p w:rsidR="00324B6E" w:rsidRPr="00324B6E" w:rsidRDefault="000A47AB" w:rsidP="000A47AB">
            <w:pPr>
              <w:pStyle w:val="Normal1"/>
              <w:numPr>
                <w:ilvl w:val="0"/>
                <w:numId w:val="1"/>
              </w:numPr>
            </w:pPr>
            <w:r>
              <w:t>Students will write their own topic, supporting and concluding sentences.</w:t>
            </w:r>
          </w:p>
          <w:p w:rsidR="001300A6" w:rsidRDefault="001300A6" w:rsidP="00F65045">
            <w:pPr>
              <w:pStyle w:val="Normal1"/>
            </w:pPr>
          </w:p>
        </w:tc>
      </w:tr>
      <w:tr w:rsidR="00475133">
        <w:trPr>
          <w:trHeight w:val="629"/>
        </w:trPr>
        <w:tc>
          <w:tcPr>
            <w:tcW w:w="4608" w:type="dxa"/>
          </w:tcPr>
          <w:p w:rsidR="00475133" w:rsidRPr="000A47AB" w:rsidRDefault="00475133" w:rsidP="000A47AB">
            <w:pPr>
              <w:pStyle w:val="Normal1"/>
            </w:pPr>
            <w:r>
              <w:t>Materials</w:t>
            </w:r>
            <w:r w:rsidR="003639D1">
              <w:t xml:space="preserve">: </w:t>
            </w:r>
            <w:hyperlink r:id="rId5" w:history="1">
              <w:r w:rsidR="000A47AB" w:rsidRPr="00BD6AAF">
                <w:rPr>
                  <w:rStyle w:val="Hyperlink"/>
                </w:rPr>
                <w:t>www.timeforkids.com</w:t>
              </w:r>
            </w:hyperlink>
            <w:r w:rsidR="000A47AB">
              <w:t xml:space="preserve">: </w:t>
            </w:r>
            <w:hyperlink r:id="rId6" w:history="1">
              <w:r w:rsidR="000A47AB" w:rsidRPr="00BD6AAF">
                <w:rPr>
                  <w:rStyle w:val="Hyperlink"/>
                </w:rPr>
                <w:t>http://www.timeforkids.com/photos-video/video/hispanic-heritage-month-171416</w:t>
              </w:r>
            </w:hyperlink>
            <w:r w:rsidR="000A47AB">
              <w:t>; BBC Obituary, Gabriel Garcia Marquez</w:t>
            </w:r>
          </w:p>
        </w:tc>
        <w:tc>
          <w:tcPr>
            <w:tcW w:w="5223" w:type="dxa"/>
          </w:tcPr>
          <w:p w:rsidR="00475133" w:rsidRPr="00F65045" w:rsidRDefault="00475133" w:rsidP="000A47AB">
            <w:pPr>
              <w:pStyle w:val="Normal1"/>
            </w:pPr>
            <w:r>
              <w:t>Materials</w:t>
            </w:r>
            <w:r w:rsidR="0092664E">
              <w:t xml:space="preserve">: </w:t>
            </w:r>
            <w:r w:rsidR="000A47AB">
              <w:t xml:space="preserve">Handout: “One of These Days” </w:t>
            </w:r>
            <w:r w:rsidR="003D7728">
              <w:t xml:space="preserve">reading, </w:t>
            </w:r>
            <w:r w:rsidR="000A47AB">
              <w:t xml:space="preserve">questions and paragraph topic </w:t>
            </w:r>
            <w:r w:rsidR="003D7728">
              <w:t>worksheet.</w:t>
            </w:r>
          </w:p>
        </w:tc>
      </w:tr>
      <w:tr w:rsidR="00475133">
        <w:trPr>
          <w:trHeight w:val="872"/>
        </w:trPr>
        <w:tc>
          <w:tcPr>
            <w:tcW w:w="4608" w:type="dxa"/>
          </w:tcPr>
          <w:p w:rsidR="00475133" w:rsidRDefault="00475133" w:rsidP="000A47AB">
            <w:pPr>
              <w:pStyle w:val="Normal1"/>
            </w:pPr>
            <w:r>
              <w:t xml:space="preserve">Assessment #1: </w:t>
            </w:r>
            <w:r w:rsidR="000A4AF3">
              <w:t xml:space="preserve">Students answer orally: </w:t>
            </w:r>
            <w:r w:rsidR="000A47AB">
              <w:t xml:space="preserve">What was something new that you learned from the videos today? </w:t>
            </w:r>
          </w:p>
        </w:tc>
        <w:tc>
          <w:tcPr>
            <w:tcW w:w="5223" w:type="dxa"/>
          </w:tcPr>
          <w:p w:rsidR="00475133" w:rsidRDefault="00475133" w:rsidP="000A47AB">
            <w:pPr>
              <w:pStyle w:val="Normal1"/>
            </w:pPr>
            <w:r>
              <w:t xml:space="preserve">Assessment #2: </w:t>
            </w:r>
            <w:r w:rsidR="000A47AB">
              <w:t>In their blue book</w:t>
            </w:r>
            <w:r w:rsidR="003D7728">
              <w:t>s</w:t>
            </w:r>
            <w:r w:rsidR="000A47AB">
              <w:t>, students will copy and elaborate on their paragraph comparing the dentist and the mayor.</w:t>
            </w:r>
          </w:p>
        </w:tc>
      </w:tr>
      <w:tr w:rsidR="00475133">
        <w:tc>
          <w:tcPr>
            <w:tcW w:w="4608" w:type="dxa"/>
          </w:tcPr>
          <w:p w:rsidR="00475133" w:rsidRDefault="00475133" w:rsidP="00AB5AFA">
            <w:pPr>
              <w:pStyle w:val="Normal1"/>
            </w:pPr>
            <w:r>
              <w:t xml:space="preserve">Wrap Up Reflection: </w:t>
            </w:r>
          </w:p>
        </w:tc>
        <w:tc>
          <w:tcPr>
            <w:tcW w:w="5223" w:type="dxa"/>
          </w:tcPr>
          <w:p w:rsidR="00475133" w:rsidRDefault="00475133" w:rsidP="000A4AF3">
            <w:pPr>
              <w:pStyle w:val="Normal1"/>
            </w:pPr>
            <w:r>
              <w:t>Wrap Up Reflection:</w:t>
            </w:r>
            <w:r w:rsidR="00232998">
              <w:t xml:space="preserve"> </w:t>
            </w:r>
            <w:r w:rsidR="000A4AF3">
              <w:t xml:space="preserve">Compare/contrast the </w:t>
            </w:r>
            <w:proofErr w:type="gramStart"/>
            <w:r w:rsidR="000A4AF3">
              <w:t>uses of the two tenses</w:t>
            </w:r>
            <w:proofErr w:type="gramEnd"/>
            <w:r w:rsidR="000A4AF3">
              <w:t>.</w:t>
            </w:r>
          </w:p>
        </w:tc>
      </w:tr>
    </w:tbl>
    <w:p w:rsidR="0032061E" w:rsidRDefault="0032061E" w:rsidP="00475133"/>
    <w:sectPr w:rsidR="0032061E" w:rsidSect="00475133">
      <w:pgSz w:w="12240" w:h="15840"/>
      <w:pgMar w:top="720" w:right="1080" w:bottom="720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73E"/>
    <w:multiLevelType w:val="multilevel"/>
    <w:tmpl w:val="0DB66D5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5FF6"/>
    <w:multiLevelType w:val="hybridMultilevel"/>
    <w:tmpl w:val="3F2CC6A4"/>
    <w:lvl w:ilvl="0" w:tplc="C78E2C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2145"/>
    <w:multiLevelType w:val="hybridMultilevel"/>
    <w:tmpl w:val="93A0D4DC"/>
    <w:lvl w:ilvl="0" w:tplc="E9761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32061E"/>
    <w:rsid w:val="000328DD"/>
    <w:rsid w:val="00085A37"/>
    <w:rsid w:val="000A47AB"/>
    <w:rsid w:val="000A4AF3"/>
    <w:rsid w:val="000E1B3B"/>
    <w:rsid w:val="001300A6"/>
    <w:rsid w:val="00137A51"/>
    <w:rsid w:val="00174A47"/>
    <w:rsid w:val="00232998"/>
    <w:rsid w:val="002735A8"/>
    <w:rsid w:val="002D450A"/>
    <w:rsid w:val="002F0D5C"/>
    <w:rsid w:val="0032061E"/>
    <w:rsid w:val="00324B6E"/>
    <w:rsid w:val="003639D1"/>
    <w:rsid w:val="003D7728"/>
    <w:rsid w:val="0043626D"/>
    <w:rsid w:val="00475133"/>
    <w:rsid w:val="004C4C38"/>
    <w:rsid w:val="004E7A5F"/>
    <w:rsid w:val="005E7821"/>
    <w:rsid w:val="006238B4"/>
    <w:rsid w:val="00706438"/>
    <w:rsid w:val="007B1C7C"/>
    <w:rsid w:val="008435CE"/>
    <w:rsid w:val="008A4000"/>
    <w:rsid w:val="0092664E"/>
    <w:rsid w:val="00972ED0"/>
    <w:rsid w:val="009926C5"/>
    <w:rsid w:val="009A55C3"/>
    <w:rsid w:val="00AA29C2"/>
    <w:rsid w:val="00AB5AFA"/>
    <w:rsid w:val="00AE47EE"/>
    <w:rsid w:val="00B81F3D"/>
    <w:rsid w:val="00C37261"/>
    <w:rsid w:val="00C40C23"/>
    <w:rsid w:val="00C9624C"/>
    <w:rsid w:val="00CB3AC0"/>
    <w:rsid w:val="00D13258"/>
    <w:rsid w:val="00D47705"/>
    <w:rsid w:val="00D5336E"/>
    <w:rsid w:val="00D67DDE"/>
    <w:rsid w:val="00DA4A4C"/>
    <w:rsid w:val="00E155EC"/>
    <w:rsid w:val="00E338C3"/>
    <w:rsid w:val="00F02AF4"/>
    <w:rsid w:val="00F65045"/>
    <w:rsid w:val="00F81EE5"/>
    <w:rsid w:val="00FD1C7E"/>
    <w:rsid w:val="00FF327D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3626D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2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75133"/>
    <w:rPr>
      <w:rFonts w:ascii="Calibri" w:eastAsia="Calibri" w:hAnsi="Calibri" w:cs="Calibri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6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2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74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A47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75133"/>
    <w:rPr>
      <w:rFonts w:ascii="Calibri" w:eastAsia="Calibri" w:hAnsi="Calibri" w:cs="Calibri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6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2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imeforkids.com" TargetMode="External"/><Relationship Id="rId6" Type="http://schemas.openxmlformats.org/officeDocument/2006/relationships/hyperlink" Target="http://www.timeforkids.com/photos-video/video/hispanic-heritage-month-171416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328</Words>
  <Characters>1871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Jennifer Barrett</cp:lastModifiedBy>
  <cp:revision>5</cp:revision>
  <dcterms:created xsi:type="dcterms:W3CDTF">2014-09-30T13:59:00Z</dcterms:created>
  <dcterms:modified xsi:type="dcterms:W3CDTF">2014-09-30T14:19:00Z</dcterms:modified>
</cp:coreProperties>
</file>