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0E2280">
      <w:pPr>
        <w:rPr>
          <w:rFonts w:ascii="Arial" w:hAnsi="Arial" w:cs="Arial"/>
        </w:rPr>
      </w:pPr>
      <w:r>
        <w:rPr>
          <w:rFonts w:ascii="Arial" w:hAnsi="Arial" w:cs="Arial"/>
        </w:rPr>
        <w:t>Class: RWF</w:t>
      </w:r>
      <w:r w:rsidR="00855B0E">
        <w:rPr>
          <w:rFonts w:ascii="Arial" w:hAnsi="Arial" w:cs="Arial"/>
        </w:rPr>
        <w:tab/>
      </w:r>
      <w:r w:rsidR="00855B0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Teacher: 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0E2280">
        <w:rPr>
          <w:rFonts w:ascii="Arial" w:hAnsi="Arial" w:cs="Arial"/>
        </w:rPr>
        <w:t>: Simple Present Review/ New Year’s</w:t>
      </w:r>
      <w:r w:rsidR="00855B0E">
        <w:rPr>
          <w:rFonts w:ascii="Arial" w:hAnsi="Arial" w:cs="Arial"/>
        </w:rPr>
        <w:tab/>
      </w:r>
      <w:r w:rsidR="00E239B9">
        <w:rPr>
          <w:rFonts w:ascii="Arial" w:hAnsi="Arial" w:cs="Arial"/>
        </w:rPr>
        <w:t xml:space="preserve"> </w:t>
      </w:r>
      <w:r w:rsidR="000E2280">
        <w:rPr>
          <w:rFonts w:ascii="Arial" w:hAnsi="Arial" w:cs="Arial"/>
        </w:rPr>
        <w:tab/>
      </w:r>
      <w:r w:rsidR="000E2280">
        <w:rPr>
          <w:rFonts w:ascii="Arial" w:hAnsi="Arial" w:cs="Arial"/>
        </w:rPr>
        <w:tab/>
      </w:r>
      <w:r w:rsidR="000E2280">
        <w:rPr>
          <w:rFonts w:ascii="Arial" w:hAnsi="Arial" w:cs="Arial"/>
        </w:rPr>
        <w:tab/>
      </w:r>
      <w:r w:rsidR="000E2280">
        <w:rPr>
          <w:rFonts w:ascii="Arial" w:hAnsi="Arial" w:cs="Arial"/>
        </w:rPr>
        <w:tab/>
      </w:r>
      <w:r w:rsidR="000E2280">
        <w:rPr>
          <w:rFonts w:ascii="Arial" w:hAnsi="Arial" w:cs="Arial"/>
        </w:rPr>
        <w:tab/>
      </w:r>
      <w:r w:rsidR="000E2280">
        <w:rPr>
          <w:rFonts w:ascii="Arial" w:hAnsi="Arial" w:cs="Arial"/>
        </w:rPr>
        <w:tab/>
        <w:t>Date: Jan. 6, 2014</w:t>
      </w:r>
    </w:p>
    <w:p w:rsidR="00E239B9" w:rsidRDefault="00E239B9">
      <w:pPr>
        <w:rPr>
          <w:rFonts w:ascii="Arial" w:hAnsi="Arial" w:cs="Arial"/>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6B4941">
        <w:trPr>
          <w:trHeight w:val="1097"/>
        </w:trPr>
        <w:tc>
          <w:tcPr>
            <w:tcW w:w="8388" w:type="dxa"/>
          </w:tcPr>
          <w:p w:rsidR="0015197F" w:rsidRDefault="0015197F">
            <w:pPr>
              <w:rPr>
                <w:rFonts w:ascii="Arial" w:hAnsi="Arial" w:cs="Arial"/>
              </w:rPr>
            </w:pPr>
          </w:p>
          <w:p w:rsidR="0015197F" w:rsidRDefault="0015197F" w:rsidP="000E2280">
            <w:pPr>
              <w:rPr>
                <w:rFonts w:ascii="Arial" w:hAnsi="Arial" w:cs="Arial"/>
              </w:rPr>
            </w:pPr>
            <w:r>
              <w:rPr>
                <w:rFonts w:ascii="Arial" w:hAnsi="Arial" w:cs="Arial"/>
              </w:rPr>
              <w:t>1.</w:t>
            </w:r>
            <w:r w:rsidR="000E2280">
              <w:rPr>
                <w:rFonts w:ascii="Arial" w:hAnsi="Arial" w:cs="Arial"/>
              </w:rPr>
              <w:t xml:space="preserve"> </w:t>
            </w:r>
            <w:proofErr w:type="gramStart"/>
            <w:r w:rsidR="000E2280">
              <w:rPr>
                <w:rFonts w:ascii="Arial" w:hAnsi="Arial" w:cs="Arial"/>
              </w:rPr>
              <w:t>their</w:t>
            </w:r>
            <w:proofErr w:type="gramEnd"/>
            <w:r w:rsidR="000E2280">
              <w:rPr>
                <w:rFonts w:ascii="Arial" w:hAnsi="Arial" w:cs="Arial"/>
              </w:rPr>
              <w:t xml:space="preserve"> writing has greatly improved (capitals in the beginning, periods at the end).  They are ready to work together to figure out other kinds of writing mistakes.  </w:t>
            </w:r>
          </w:p>
        </w:tc>
        <w:tc>
          <w:tcPr>
            <w:tcW w:w="5400" w:type="dxa"/>
            <w:vMerge w:val="restart"/>
          </w:tcPr>
          <w:p w:rsidR="0015197F" w:rsidRDefault="0015197F">
            <w:pPr>
              <w:rPr>
                <w:rFonts w:ascii="Arial" w:hAnsi="Arial" w:cs="Arial"/>
              </w:rPr>
            </w:pPr>
          </w:p>
          <w:p w:rsidR="006B4941" w:rsidRDefault="006B4941" w:rsidP="006B4941">
            <w:pPr>
              <w:rPr>
                <w:rFonts w:ascii="Arial" w:hAnsi="Arial" w:cs="Arial"/>
              </w:rPr>
            </w:pPr>
            <w:r>
              <w:rPr>
                <w:rFonts w:ascii="Arial" w:hAnsi="Arial" w:cs="Arial"/>
              </w:rPr>
              <w:t>L1.2a  L1.2b  L2.2a  L2.2b</w:t>
            </w:r>
          </w:p>
          <w:p w:rsidR="006B4941" w:rsidRDefault="006B4941" w:rsidP="006B4941">
            <w:pPr>
              <w:rPr>
                <w:rFonts w:ascii="Arial" w:hAnsi="Arial" w:cs="Arial"/>
              </w:rPr>
            </w:pPr>
          </w:p>
          <w:p w:rsidR="006B4941" w:rsidRDefault="006B4941" w:rsidP="006B4941">
            <w:pPr>
              <w:rPr>
                <w:rFonts w:ascii="Arial" w:hAnsi="Arial" w:cs="Arial"/>
              </w:rPr>
            </w:pPr>
            <w:r>
              <w:rPr>
                <w:rFonts w:ascii="Arial" w:hAnsi="Arial" w:cs="Arial"/>
              </w:rPr>
              <w:t xml:space="preserve">S2.2a  S2.2b </w:t>
            </w:r>
          </w:p>
          <w:p w:rsidR="006B4941" w:rsidRDefault="006B4941" w:rsidP="006B4941">
            <w:pPr>
              <w:rPr>
                <w:rFonts w:ascii="Arial" w:hAnsi="Arial" w:cs="Arial"/>
              </w:rPr>
            </w:pPr>
          </w:p>
          <w:p w:rsidR="006B4941" w:rsidRDefault="006B4941" w:rsidP="006B4941">
            <w:pPr>
              <w:rPr>
                <w:rFonts w:ascii="Arial" w:hAnsi="Arial" w:cs="Arial"/>
              </w:rPr>
            </w:pPr>
            <w:r>
              <w:rPr>
                <w:rFonts w:ascii="Arial" w:hAnsi="Arial" w:cs="Arial"/>
              </w:rPr>
              <w:t>R1.2b  R2.2f  W1.2c</w:t>
            </w:r>
          </w:p>
          <w:p w:rsidR="006B4941" w:rsidRDefault="006B4941" w:rsidP="006B4941">
            <w:pPr>
              <w:rPr>
                <w:rFonts w:ascii="Arial" w:hAnsi="Arial" w:cs="Arial"/>
              </w:rPr>
            </w:pPr>
          </w:p>
          <w:p w:rsidR="006B4941" w:rsidRDefault="006B4941" w:rsidP="006B4941">
            <w:pPr>
              <w:rPr>
                <w:rFonts w:ascii="Arial" w:hAnsi="Arial" w:cs="Arial"/>
              </w:rPr>
            </w:pPr>
          </w:p>
          <w:p w:rsidR="006B4941" w:rsidRDefault="006B4941" w:rsidP="006B4941">
            <w:pPr>
              <w:rPr>
                <w:rFonts w:ascii="Arial" w:hAnsi="Arial" w:cs="Arial"/>
              </w:rPr>
            </w:pPr>
            <w:r>
              <w:rPr>
                <w:rFonts w:ascii="Arial" w:hAnsi="Arial" w:cs="Arial"/>
              </w:rPr>
              <w:t xml:space="preserve">W1.2 c   W1.2d   W2.1e   W2.2d  W2.2e  W2.2f  W2.4c  W1.4b  </w:t>
            </w:r>
          </w:p>
          <w:p w:rsidR="006B4941" w:rsidRDefault="006B4941" w:rsidP="006B4941">
            <w:pPr>
              <w:rPr>
                <w:rFonts w:ascii="Arial" w:hAnsi="Arial" w:cs="Arial"/>
              </w:rPr>
            </w:pPr>
          </w:p>
          <w:p w:rsidR="000E2280" w:rsidRDefault="000E2280">
            <w:pPr>
              <w:rPr>
                <w:rFonts w:ascii="Arial" w:hAnsi="Arial" w:cs="Arial"/>
              </w:rPr>
            </w:pPr>
          </w:p>
          <w:p w:rsidR="0015197F" w:rsidRDefault="000E2280" w:rsidP="00AC3C84">
            <w:pPr>
              <w:rPr>
                <w:rFonts w:ascii="Arial" w:hAnsi="Arial" w:cs="Arial"/>
              </w:rPr>
            </w:pPr>
            <w:r w:rsidRPr="006B4941">
              <w:rPr>
                <w:rFonts w:ascii="Arial" w:hAnsi="Arial" w:cs="Arial"/>
                <w:b/>
              </w:rPr>
              <w:t>Navigating Cultures</w:t>
            </w:r>
            <w:r>
              <w:rPr>
                <w:rFonts w:ascii="Arial" w:hAnsi="Arial" w:cs="Arial"/>
              </w:rPr>
              <w:t>: comparing New Year’s celebrations in Ethiopia, China, Somalia, the US, Brazil, and in Haiti.</w:t>
            </w:r>
          </w:p>
          <w:p w:rsidR="000E2280" w:rsidRDefault="000E2280" w:rsidP="00AC3C84">
            <w:pPr>
              <w:rPr>
                <w:rFonts w:ascii="Arial" w:hAnsi="Arial" w:cs="Arial"/>
              </w:rPr>
            </w:pPr>
          </w:p>
        </w:tc>
      </w:tr>
      <w:tr w:rsidR="0015197F" w:rsidTr="00342587">
        <w:trPr>
          <w:trHeight w:val="1610"/>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2.</w:t>
            </w:r>
            <w:r w:rsidR="000E2280">
              <w:rPr>
                <w:rFonts w:ascii="Arial" w:hAnsi="Arial" w:cs="Arial"/>
              </w:rPr>
              <w:t xml:space="preserve"> It’s necessary to continually review the Simple Present to make sure we understand how to use it to talk about daily routines.</w:t>
            </w:r>
          </w:p>
          <w:p w:rsidR="000E2280" w:rsidRDefault="000E2280">
            <w:pPr>
              <w:rPr>
                <w:rFonts w:ascii="Arial" w:hAnsi="Arial" w:cs="Arial"/>
              </w:rPr>
            </w:pPr>
          </w:p>
          <w:p w:rsidR="000E2280" w:rsidRDefault="000E2280">
            <w:pPr>
              <w:rPr>
                <w:rFonts w:ascii="Arial" w:hAnsi="Arial" w:cs="Arial"/>
              </w:rPr>
            </w:pPr>
            <w:r>
              <w:rPr>
                <w:rFonts w:ascii="Arial" w:hAnsi="Arial" w:cs="Arial"/>
              </w:rPr>
              <w:t>3.  People all over the world have special ways of celebrating New Year’s.</w:t>
            </w:r>
          </w:p>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rsidTr="00342587">
        <w:trPr>
          <w:trHeight w:val="1952"/>
        </w:trPr>
        <w:tc>
          <w:tcPr>
            <w:tcW w:w="8388" w:type="dxa"/>
          </w:tcPr>
          <w:p w:rsidR="0015197F" w:rsidRDefault="0015197F">
            <w:pPr>
              <w:rPr>
                <w:rFonts w:ascii="Arial" w:hAnsi="Arial" w:cs="Arial"/>
              </w:rPr>
            </w:pPr>
          </w:p>
          <w:p w:rsidR="000E2280" w:rsidRDefault="0015197F">
            <w:pPr>
              <w:rPr>
                <w:rFonts w:ascii="Arial" w:hAnsi="Arial" w:cs="Arial"/>
              </w:rPr>
            </w:pPr>
            <w:r>
              <w:rPr>
                <w:rFonts w:ascii="Arial" w:hAnsi="Arial" w:cs="Arial"/>
              </w:rPr>
              <w:t>1.</w:t>
            </w:r>
            <w:r w:rsidR="000E2280">
              <w:rPr>
                <w:rFonts w:ascii="Arial" w:hAnsi="Arial" w:cs="Arial"/>
              </w:rPr>
              <w:t xml:space="preserve"> </w:t>
            </w:r>
            <w:proofErr w:type="gramStart"/>
            <w:r w:rsidR="000E2280">
              <w:rPr>
                <w:rFonts w:ascii="Arial" w:hAnsi="Arial" w:cs="Arial"/>
              </w:rPr>
              <w:t>work</w:t>
            </w:r>
            <w:proofErr w:type="gramEnd"/>
            <w:r w:rsidR="000E2280">
              <w:rPr>
                <w:rFonts w:ascii="Arial" w:hAnsi="Arial" w:cs="Arial"/>
              </w:rPr>
              <w:t xml:space="preserve"> together to identify writing mistakes with proper nouns, verbs, and prep. phrases</w:t>
            </w:r>
          </w:p>
          <w:p w:rsidR="000E2280" w:rsidRDefault="000E2280">
            <w:pPr>
              <w:rPr>
                <w:rFonts w:ascii="Arial" w:hAnsi="Arial" w:cs="Arial"/>
              </w:rPr>
            </w:pPr>
          </w:p>
          <w:p w:rsidR="0015197F" w:rsidRDefault="000E2280">
            <w:pPr>
              <w:rPr>
                <w:rFonts w:ascii="Arial" w:hAnsi="Arial" w:cs="Arial"/>
              </w:rPr>
            </w:pPr>
            <w:r>
              <w:rPr>
                <w:rFonts w:ascii="Arial" w:hAnsi="Arial" w:cs="Arial"/>
              </w:rPr>
              <w:t xml:space="preserve">2. Write sentences using the simple present tense correctly to talk about their special person’s daily routines and preferences. </w:t>
            </w:r>
          </w:p>
        </w:tc>
        <w:tc>
          <w:tcPr>
            <w:tcW w:w="5400" w:type="dxa"/>
            <w:vMerge/>
          </w:tcPr>
          <w:p w:rsidR="0015197F" w:rsidRDefault="0015197F">
            <w:pPr>
              <w:rPr>
                <w:rFonts w:ascii="Arial" w:hAnsi="Arial" w:cs="Arial"/>
              </w:rPr>
            </w:pPr>
          </w:p>
        </w:tc>
      </w:tr>
      <w:tr w:rsidR="0015197F" w:rsidTr="006B4941">
        <w:trPr>
          <w:trHeight w:val="170"/>
        </w:trPr>
        <w:tc>
          <w:tcPr>
            <w:tcW w:w="8388" w:type="dxa"/>
          </w:tcPr>
          <w:p w:rsidR="0015197F" w:rsidRDefault="0015197F">
            <w:pPr>
              <w:rPr>
                <w:rFonts w:ascii="Arial" w:hAnsi="Arial" w:cs="Arial"/>
              </w:rPr>
            </w:pPr>
          </w:p>
          <w:p w:rsidR="0015197F" w:rsidRDefault="000E2280">
            <w:pPr>
              <w:rPr>
                <w:rFonts w:ascii="Arial" w:hAnsi="Arial" w:cs="Arial"/>
              </w:rPr>
            </w:pPr>
            <w:r>
              <w:rPr>
                <w:rFonts w:ascii="Arial" w:hAnsi="Arial" w:cs="Arial"/>
              </w:rPr>
              <w:t xml:space="preserve">3. </w:t>
            </w:r>
            <w:r w:rsidR="009749BB">
              <w:rPr>
                <w:rFonts w:ascii="Arial" w:hAnsi="Arial" w:cs="Arial"/>
              </w:rPr>
              <w:t>Sort New Year’s information into categories and then extract the information to make sentences.</w:t>
            </w:r>
          </w:p>
          <w:p w:rsidR="009749BB" w:rsidRDefault="009749BB">
            <w:pPr>
              <w:rPr>
                <w:rFonts w:ascii="Arial" w:hAnsi="Arial" w:cs="Arial"/>
              </w:rPr>
            </w:pPr>
          </w:p>
          <w:p w:rsidR="009749BB" w:rsidRDefault="009749BB">
            <w:pPr>
              <w:rPr>
                <w:rFonts w:ascii="Arial" w:hAnsi="Arial" w:cs="Arial"/>
              </w:rPr>
            </w:pPr>
            <w:r>
              <w:rPr>
                <w:rFonts w:ascii="Arial" w:hAnsi="Arial" w:cs="Arial"/>
              </w:rPr>
              <w:t>4. Read two vocabulary rich passages about different New Year’s celebrations and demonstrate comprehension by answering compare/contrast questions.</w:t>
            </w:r>
          </w:p>
          <w:p w:rsidR="009749BB" w:rsidRDefault="009749BB">
            <w:pPr>
              <w:rPr>
                <w:rFonts w:ascii="Arial" w:hAnsi="Arial" w:cs="Arial"/>
              </w:rPr>
            </w:pPr>
          </w:p>
          <w:p w:rsidR="009749BB" w:rsidRDefault="006B4941">
            <w:pPr>
              <w:rPr>
                <w:rFonts w:ascii="Arial" w:hAnsi="Arial" w:cs="Arial"/>
              </w:rPr>
            </w:pPr>
            <w:r>
              <w:rPr>
                <w:rFonts w:ascii="Arial" w:hAnsi="Arial" w:cs="Arial"/>
              </w:rPr>
              <w:t>5. Using the provided scaffolding, write a personal story about New Year’s celebrations.</w:t>
            </w:r>
          </w:p>
          <w:p w:rsidR="0015197F" w:rsidRDefault="0015197F">
            <w:pPr>
              <w:rPr>
                <w:rFonts w:ascii="Arial" w:hAnsi="Arial" w:cs="Arial"/>
              </w:rPr>
            </w:pPr>
          </w:p>
        </w:tc>
        <w:tc>
          <w:tcPr>
            <w:tcW w:w="5400" w:type="dxa"/>
            <w:vMerge/>
          </w:tcPr>
          <w:p w:rsidR="0015197F" w:rsidRDefault="0015197F">
            <w:pPr>
              <w:rPr>
                <w:rFonts w:ascii="Arial" w:hAnsi="Arial" w:cs="Arial"/>
              </w:rPr>
            </w:pPr>
          </w:p>
        </w:tc>
      </w:tr>
    </w:tbl>
    <w:p w:rsidR="00342587" w:rsidRDefault="00342587" w:rsidP="00342587">
      <w:pPr>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13788" w:type="dxa"/>
        <w:tblLook w:val="01E0" w:firstRow="1" w:lastRow="1" w:firstColumn="1" w:lastColumn="1" w:noHBand="0" w:noVBand="0"/>
      </w:tblPr>
      <w:tblGrid>
        <w:gridCol w:w="10098"/>
        <w:gridCol w:w="3690"/>
      </w:tblGrid>
      <w:tr w:rsidR="00F4012D" w:rsidTr="00917DA9">
        <w:trPr>
          <w:trHeight w:val="2654"/>
        </w:trPr>
        <w:tc>
          <w:tcPr>
            <w:tcW w:w="10098" w:type="dxa"/>
          </w:tcPr>
          <w:p w:rsidR="00342587" w:rsidRDefault="00342587">
            <w:pPr>
              <w:rPr>
                <w:rFonts w:ascii="Arial" w:hAnsi="Arial" w:cs="Arial"/>
              </w:rPr>
            </w:pPr>
          </w:p>
          <w:p w:rsidR="00F4012D" w:rsidRDefault="00F4012D">
            <w:pPr>
              <w:rPr>
                <w:rFonts w:ascii="Arial" w:hAnsi="Arial" w:cs="Arial"/>
              </w:rPr>
            </w:pPr>
            <w:r>
              <w:rPr>
                <w:rFonts w:ascii="Arial" w:hAnsi="Arial" w:cs="Arial"/>
              </w:rPr>
              <w:t>1.</w:t>
            </w:r>
            <w:r w:rsidR="006B4941">
              <w:rPr>
                <w:rFonts w:ascii="Arial" w:hAnsi="Arial" w:cs="Arial"/>
              </w:rPr>
              <w:t xml:space="preserve">  Practice Fluency: Listen to me read the homework story, “Moving Day” and then practice reading fluency with partners.  Practice prepositions of place by speaking the scripted dialogue about moving furniture and manipulating furniture pictures to match the dialogue.</w:t>
            </w:r>
          </w:p>
          <w:p w:rsidR="00E36616" w:rsidRDefault="00E36616">
            <w:pPr>
              <w:rPr>
                <w:rFonts w:ascii="Arial" w:hAnsi="Arial" w:cs="Arial"/>
              </w:rPr>
            </w:pPr>
          </w:p>
          <w:p w:rsidR="00F4012D" w:rsidRDefault="00F4012D">
            <w:pPr>
              <w:rPr>
                <w:rFonts w:ascii="Arial" w:hAnsi="Arial" w:cs="Arial"/>
              </w:rPr>
            </w:pPr>
            <w:r>
              <w:rPr>
                <w:rFonts w:ascii="Arial" w:hAnsi="Arial" w:cs="Arial"/>
              </w:rPr>
              <w:t>2.</w:t>
            </w:r>
            <w:r w:rsidR="006B4941">
              <w:rPr>
                <w:rFonts w:ascii="Arial" w:hAnsi="Arial" w:cs="Arial"/>
              </w:rPr>
              <w:t xml:space="preserve"> As a class, identify and correct the single mistake in each of the example sentences on the board.  The sentences are from students’ own writing.</w:t>
            </w:r>
          </w:p>
          <w:p w:rsidR="00E36616" w:rsidRDefault="00E36616" w:rsidP="00F4012D">
            <w:pPr>
              <w:rPr>
                <w:rFonts w:ascii="Arial" w:hAnsi="Arial" w:cs="Arial"/>
              </w:rPr>
            </w:pPr>
          </w:p>
          <w:p w:rsidR="00F4012D" w:rsidRDefault="00F4012D" w:rsidP="00F4012D">
            <w:pPr>
              <w:rPr>
                <w:rFonts w:ascii="Arial" w:hAnsi="Arial" w:cs="Arial"/>
              </w:rPr>
            </w:pPr>
            <w:r>
              <w:rPr>
                <w:rFonts w:ascii="Arial" w:hAnsi="Arial" w:cs="Arial"/>
              </w:rPr>
              <w:t>3.</w:t>
            </w:r>
            <w:r w:rsidR="006B4941">
              <w:rPr>
                <w:rFonts w:ascii="Arial" w:hAnsi="Arial" w:cs="Arial"/>
              </w:rPr>
              <w:t xml:space="preserve"> </w:t>
            </w:r>
            <w:r>
              <w:rPr>
                <w:rFonts w:ascii="Arial" w:hAnsi="Arial" w:cs="Arial"/>
              </w:rPr>
              <w:t xml:space="preserve"> </w:t>
            </w:r>
            <w:r w:rsidR="006B4941">
              <w:rPr>
                <w:rFonts w:ascii="Arial" w:hAnsi="Arial" w:cs="Arial"/>
              </w:rPr>
              <w:t>Imagine the daily routine of their “Special Friend,” and then write sentences in simple present about their “Special Friend’s” daily routine.</w:t>
            </w:r>
            <w:r>
              <w:rPr>
                <w:rFonts w:ascii="Arial" w:hAnsi="Arial" w:cs="Arial"/>
              </w:rPr>
              <w:t xml:space="preserve">                                                   </w:t>
            </w:r>
          </w:p>
          <w:p w:rsidR="00E36616" w:rsidRDefault="00E36616">
            <w:pPr>
              <w:rPr>
                <w:rFonts w:ascii="Arial" w:hAnsi="Arial" w:cs="Arial"/>
              </w:rPr>
            </w:pPr>
          </w:p>
          <w:p w:rsidR="00F4012D" w:rsidRDefault="00F4012D">
            <w:pPr>
              <w:rPr>
                <w:rFonts w:ascii="Arial" w:hAnsi="Arial" w:cs="Arial"/>
              </w:rPr>
            </w:pPr>
            <w:r>
              <w:rPr>
                <w:rFonts w:ascii="Arial" w:hAnsi="Arial" w:cs="Arial"/>
              </w:rPr>
              <w:t>4.</w:t>
            </w:r>
            <w:r w:rsidR="006B4941">
              <w:rPr>
                <w:rFonts w:ascii="Arial" w:hAnsi="Arial" w:cs="Arial"/>
              </w:rPr>
              <w:t xml:space="preserve"> Build pre-reading knowledge base of New Year’s celebrations by doing the </w:t>
            </w:r>
            <w:proofErr w:type="spellStart"/>
            <w:r w:rsidR="006B4941">
              <w:rPr>
                <w:rFonts w:ascii="Arial" w:hAnsi="Arial" w:cs="Arial"/>
              </w:rPr>
              <w:t>prereading</w:t>
            </w:r>
            <w:proofErr w:type="spellEnd"/>
            <w:r w:rsidR="006B4941">
              <w:rPr>
                <w:rFonts w:ascii="Arial" w:hAnsi="Arial" w:cs="Arial"/>
              </w:rPr>
              <w:t xml:space="preserve"> activity in the “New Year’s Day” mini-unit by Rona </w:t>
            </w:r>
            <w:proofErr w:type="spellStart"/>
            <w:r w:rsidR="006B4941">
              <w:rPr>
                <w:rFonts w:ascii="Arial" w:hAnsi="Arial" w:cs="Arial"/>
              </w:rPr>
              <w:t>Magy</w:t>
            </w:r>
            <w:proofErr w:type="spellEnd"/>
            <w:r w:rsidR="006B4941">
              <w:rPr>
                <w:rFonts w:ascii="Arial" w:hAnsi="Arial" w:cs="Arial"/>
              </w:rPr>
              <w:t>.  Compare and contrast content of two difficult reading passages about New Year’s celebrations.  Write about their own New Year’s traditions.</w:t>
            </w:r>
          </w:p>
          <w:p w:rsidR="00E36616" w:rsidRDefault="00E36616">
            <w:pPr>
              <w:rPr>
                <w:rFonts w:ascii="Arial" w:hAnsi="Arial" w:cs="Arial"/>
              </w:rPr>
            </w:pPr>
          </w:p>
          <w:p w:rsidR="00E36616" w:rsidRDefault="00E36616">
            <w:pPr>
              <w:rPr>
                <w:rFonts w:ascii="Arial" w:hAnsi="Arial" w:cs="Arial"/>
              </w:rPr>
            </w:pPr>
          </w:p>
        </w:tc>
        <w:tc>
          <w:tcPr>
            <w:tcW w:w="3690" w:type="dxa"/>
          </w:tcPr>
          <w:p w:rsidR="00F4012D" w:rsidRDefault="006B4941">
            <w:pPr>
              <w:rPr>
                <w:rFonts w:ascii="Arial" w:hAnsi="Arial" w:cs="Arial"/>
              </w:rPr>
            </w:pPr>
            <w:r>
              <w:rPr>
                <w:rFonts w:ascii="Arial" w:hAnsi="Arial" w:cs="Arial"/>
              </w:rPr>
              <w:t xml:space="preserve">“Moving Day” story from </w:t>
            </w:r>
            <w:r w:rsidRPr="006B4941">
              <w:rPr>
                <w:rFonts w:ascii="Arial" w:hAnsi="Arial" w:cs="Arial"/>
                <w:u w:val="single"/>
              </w:rPr>
              <w:t>That’s Life</w:t>
            </w:r>
            <w:r>
              <w:rPr>
                <w:rFonts w:ascii="Arial" w:hAnsi="Arial" w:cs="Arial"/>
              </w:rPr>
              <w:t xml:space="preserve"> Intro.</w:t>
            </w:r>
          </w:p>
          <w:p w:rsidR="006B4941" w:rsidRDefault="006B4941">
            <w:pPr>
              <w:rPr>
                <w:rFonts w:ascii="Arial" w:hAnsi="Arial" w:cs="Arial"/>
              </w:rPr>
            </w:pPr>
          </w:p>
          <w:p w:rsidR="00F4012D" w:rsidRDefault="006B4941">
            <w:pPr>
              <w:rPr>
                <w:rFonts w:ascii="Arial" w:hAnsi="Arial" w:cs="Arial"/>
              </w:rPr>
            </w:pPr>
            <w:r>
              <w:rPr>
                <w:rFonts w:ascii="Arial" w:hAnsi="Arial" w:cs="Arial"/>
              </w:rPr>
              <w:t>Photocopies of a couch, a TV, and a heavy chair</w:t>
            </w:r>
          </w:p>
          <w:p w:rsidR="006B4941" w:rsidRDefault="006B4941">
            <w:pPr>
              <w:rPr>
                <w:rFonts w:ascii="Arial" w:hAnsi="Arial" w:cs="Arial"/>
              </w:rPr>
            </w:pPr>
          </w:p>
          <w:p w:rsidR="006B4941" w:rsidRDefault="006B4941">
            <w:pPr>
              <w:rPr>
                <w:rFonts w:ascii="Arial" w:hAnsi="Arial" w:cs="Arial"/>
              </w:rPr>
            </w:pPr>
            <w:r>
              <w:rPr>
                <w:rFonts w:ascii="Arial" w:hAnsi="Arial" w:cs="Arial"/>
              </w:rPr>
              <w:t>Laminated pictures of their “Special Friends” and a new activity sheet that prompts and scaffolds their writing about their “Special Friend’s” routines.</w:t>
            </w:r>
          </w:p>
          <w:p w:rsidR="006B4941" w:rsidRDefault="006B4941">
            <w:pPr>
              <w:rPr>
                <w:rFonts w:ascii="Arial" w:hAnsi="Arial" w:cs="Arial"/>
              </w:rPr>
            </w:pPr>
          </w:p>
          <w:p w:rsidR="006B4941" w:rsidRDefault="006B4941">
            <w:pPr>
              <w:rPr>
                <w:rFonts w:ascii="Arial" w:hAnsi="Arial" w:cs="Arial"/>
              </w:rPr>
            </w:pPr>
            <w:r>
              <w:rPr>
                <w:rFonts w:ascii="Arial" w:hAnsi="Arial" w:cs="Arial"/>
              </w:rPr>
              <w:t xml:space="preserve">“New </w:t>
            </w:r>
            <w:proofErr w:type="spellStart"/>
            <w:r>
              <w:rPr>
                <w:rFonts w:ascii="Arial" w:hAnsi="Arial" w:cs="Arial"/>
              </w:rPr>
              <w:t>Years</w:t>
            </w:r>
            <w:proofErr w:type="spellEnd"/>
            <w:r>
              <w:rPr>
                <w:rFonts w:ascii="Arial" w:hAnsi="Arial" w:cs="Arial"/>
              </w:rPr>
              <w:t xml:space="preserve"> Day” </w:t>
            </w:r>
            <w:proofErr w:type="gramStart"/>
            <w:r>
              <w:rPr>
                <w:rFonts w:ascii="Arial" w:hAnsi="Arial" w:cs="Arial"/>
              </w:rPr>
              <w:t>stories  pp</w:t>
            </w:r>
            <w:proofErr w:type="gramEnd"/>
            <w:r>
              <w:rPr>
                <w:rFonts w:ascii="Arial" w:hAnsi="Arial" w:cs="Arial"/>
              </w:rPr>
              <w:t xml:space="preserve">. 48-50 from </w:t>
            </w:r>
            <w:r w:rsidRPr="006B4941">
              <w:rPr>
                <w:rFonts w:ascii="Arial" w:hAnsi="Arial" w:cs="Arial"/>
                <w:i/>
              </w:rPr>
              <w:t>Beginning Stories from the Heart</w:t>
            </w:r>
            <w:r>
              <w:rPr>
                <w:rFonts w:ascii="Arial" w:hAnsi="Arial" w:cs="Arial"/>
              </w:rPr>
              <w:t xml:space="preserve"> by Rona </w:t>
            </w:r>
            <w:proofErr w:type="spellStart"/>
            <w:r>
              <w:rPr>
                <w:rFonts w:ascii="Arial" w:hAnsi="Arial" w:cs="Arial"/>
              </w:rPr>
              <w:t>Magy</w:t>
            </w:r>
            <w:proofErr w:type="spellEnd"/>
            <w:r>
              <w:rPr>
                <w:rFonts w:ascii="Arial" w:hAnsi="Arial" w:cs="Arial"/>
              </w:rPr>
              <w:t>.</w:t>
            </w:r>
          </w:p>
        </w:tc>
      </w:tr>
    </w:tbl>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13752"/>
      </w:tblGrid>
      <w:tr w:rsidR="00917DA9" w:rsidTr="00917DA9">
        <w:trPr>
          <w:trHeight w:val="1277"/>
        </w:trPr>
        <w:tc>
          <w:tcPr>
            <w:tcW w:w="13752" w:type="dxa"/>
          </w:tcPr>
          <w:p w:rsidR="00917DA9" w:rsidRDefault="00917DA9">
            <w:pPr>
              <w:rPr>
                <w:rFonts w:ascii="Arial" w:hAnsi="Arial" w:cs="Arial"/>
                <w:b/>
                <w:bCs/>
              </w:rPr>
            </w:pPr>
          </w:p>
          <w:p w:rsidR="00917DA9" w:rsidRDefault="00917DA9">
            <w:pPr>
              <w:rPr>
                <w:rFonts w:ascii="Arial" w:hAnsi="Arial" w:cs="Arial"/>
                <w:b/>
                <w:bCs/>
              </w:rPr>
            </w:pPr>
            <w:r>
              <w:rPr>
                <w:rFonts w:ascii="Arial" w:hAnsi="Arial" w:cs="Arial"/>
                <w:b/>
                <w:bCs/>
              </w:rPr>
              <w:t xml:space="preserve">Performance </w:t>
            </w:r>
          </w:p>
          <w:p w:rsidR="00917DA9" w:rsidRDefault="00917DA9">
            <w:pPr>
              <w:rPr>
                <w:rFonts w:ascii="Arial" w:hAnsi="Arial" w:cs="Arial"/>
                <w:b/>
                <w:bCs/>
              </w:rPr>
            </w:pPr>
          </w:p>
          <w:p w:rsidR="00917DA9" w:rsidRPr="00917DA9" w:rsidRDefault="00917DA9">
            <w:pPr>
              <w:rPr>
                <w:rFonts w:ascii="Arial" w:hAnsi="Arial" w:cs="Arial"/>
                <w:bCs/>
              </w:rPr>
            </w:pPr>
            <w:r w:rsidRPr="00917DA9">
              <w:rPr>
                <w:rFonts w:ascii="Arial" w:hAnsi="Arial" w:cs="Arial"/>
                <w:bCs/>
              </w:rPr>
              <w:t xml:space="preserve">Informal:  How well can the students write and read the third person simple present tense of daily routine verbs. </w:t>
            </w:r>
          </w:p>
          <w:p w:rsidR="00917DA9" w:rsidRDefault="00917DA9">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917DA9">
        <w:trPr>
          <w:trHeight w:val="1250"/>
        </w:trPr>
        <w:tc>
          <w:tcPr>
            <w:tcW w:w="13752" w:type="dxa"/>
          </w:tcPr>
          <w:p w:rsidR="00805EF7" w:rsidRDefault="00805EF7" w:rsidP="00805EF7">
            <w:pPr>
              <w:rPr>
                <w:rFonts w:ascii="Arial" w:hAnsi="Arial" w:cs="Arial"/>
              </w:rPr>
            </w:pPr>
          </w:p>
          <w:p w:rsidR="00E36616" w:rsidRDefault="003139E5" w:rsidP="00805EF7">
            <w:pPr>
              <w:rPr>
                <w:rFonts w:ascii="Arial" w:hAnsi="Arial" w:cs="Arial"/>
              </w:rPr>
            </w:pPr>
            <w:r>
              <w:rPr>
                <w:rFonts w:ascii="Arial" w:hAnsi="Arial" w:cs="Arial"/>
              </w:rPr>
              <w:t xml:space="preserve">After doing pre-reading and reading exercises about New Year’s, how well will students be able to talk about New Year’s celebrations of others?  (In general, these students have difficulty taking in and conveying information about an “other” person.  TO what degree will each student feel comfortable participating in the next class’s group activity about New Year’s? </w:t>
            </w:r>
          </w:p>
          <w:p w:rsidR="00F56660" w:rsidRPr="00805EF7" w:rsidRDefault="00F56660" w:rsidP="00917DA9">
            <w:pPr>
              <w:rPr>
                <w:rFonts w:ascii="Arial" w:hAnsi="Arial" w:cs="Arial"/>
                <w:sz w:val="18"/>
                <w:szCs w:val="18"/>
              </w:rPr>
            </w:pPr>
            <w:bookmarkStart w:id="0" w:name="_GoBack"/>
            <w:bookmarkEnd w:id="0"/>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B2E4A"/>
    <w:rsid w:val="000E2280"/>
    <w:rsid w:val="00110AF7"/>
    <w:rsid w:val="0015197F"/>
    <w:rsid w:val="001B1017"/>
    <w:rsid w:val="002C3B4E"/>
    <w:rsid w:val="003139E5"/>
    <w:rsid w:val="00342587"/>
    <w:rsid w:val="004B1AD7"/>
    <w:rsid w:val="0051424C"/>
    <w:rsid w:val="005472AF"/>
    <w:rsid w:val="00550872"/>
    <w:rsid w:val="006B4941"/>
    <w:rsid w:val="006E5610"/>
    <w:rsid w:val="00725F3F"/>
    <w:rsid w:val="00790542"/>
    <w:rsid w:val="007A5E09"/>
    <w:rsid w:val="00805EF7"/>
    <w:rsid w:val="00840BEB"/>
    <w:rsid w:val="00855B0E"/>
    <w:rsid w:val="00917DA9"/>
    <w:rsid w:val="009749BB"/>
    <w:rsid w:val="009A6CB8"/>
    <w:rsid w:val="00A0318A"/>
    <w:rsid w:val="00A77FC5"/>
    <w:rsid w:val="00AC3C84"/>
    <w:rsid w:val="00BF191E"/>
    <w:rsid w:val="00C0355A"/>
    <w:rsid w:val="00C476A4"/>
    <w:rsid w:val="00C92D0B"/>
    <w:rsid w:val="00C97DCE"/>
    <w:rsid w:val="00DD256D"/>
    <w:rsid w:val="00E239B9"/>
    <w:rsid w:val="00E36616"/>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3</cp:revision>
  <cp:lastPrinted>2013-06-18T16:48:00Z</cp:lastPrinted>
  <dcterms:created xsi:type="dcterms:W3CDTF">2014-12-23T16:05:00Z</dcterms:created>
  <dcterms:modified xsi:type="dcterms:W3CDTF">2015-03-04T15:31:00Z</dcterms:modified>
</cp:coreProperties>
</file>