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A37CA9">
      <w:pPr>
        <w:rPr>
          <w:rFonts w:ascii="Arial" w:hAnsi="Arial" w:cs="Arial"/>
        </w:rPr>
      </w:pPr>
      <w:r>
        <w:rPr>
          <w:rFonts w:ascii="Arial" w:hAnsi="Arial" w:cs="Arial"/>
        </w:rPr>
        <w:t>Class: Reading, Writing Foundations</w:t>
      </w:r>
      <w:r w:rsidR="00855B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Teacher: 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A37CA9">
        <w:rPr>
          <w:rFonts w:ascii="Arial" w:hAnsi="Arial" w:cs="Arial"/>
        </w:rPr>
        <w:t>: Reading Skills; Applying Grammar to Writing</w:t>
      </w:r>
      <w:r w:rsidR="00855B0E">
        <w:rPr>
          <w:rFonts w:ascii="Arial" w:hAnsi="Arial" w:cs="Arial"/>
        </w:rPr>
        <w:tab/>
      </w:r>
      <w:r w:rsidR="00E239B9">
        <w:rPr>
          <w:rFonts w:ascii="Arial" w:hAnsi="Arial" w:cs="Arial"/>
        </w:rPr>
        <w:t xml:space="preserve"> </w:t>
      </w:r>
      <w:r w:rsidR="00A37CA9">
        <w:rPr>
          <w:rFonts w:ascii="Arial" w:hAnsi="Arial" w:cs="Arial"/>
        </w:rPr>
        <w:tab/>
        <w:t>Date: 3/3/15</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A37CA9">
        <w:trPr>
          <w:trHeight w:val="136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A37CA9">
              <w:rPr>
                <w:rFonts w:ascii="Arial" w:hAnsi="Arial" w:cs="Arial"/>
              </w:rPr>
              <w:t xml:space="preserve"> Both the lower and higher reading groups will know that our goals are reading fluency and reading comprehension.  The lower group will know that studying phonics and individual words will help them become stronger readers. The higher group will know that thinking about a subject before reading about it will help them understand that subject.</w:t>
            </w:r>
          </w:p>
        </w:tc>
        <w:tc>
          <w:tcPr>
            <w:tcW w:w="5400" w:type="dxa"/>
            <w:vMerge w:val="restart"/>
          </w:tcPr>
          <w:p w:rsidR="0015197F" w:rsidRDefault="0015197F">
            <w:pPr>
              <w:rPr>
                <w:rFonts w:ascii="Arial" w:hAnsi="Arial" w:cs="Arial"/>
              </w:rPr>
            </w:pPr>
          </w:p>
          <w:p w:rsidR="00D61BB9" w:rsidRDefault="00D61BB9" w:rsidP="00D61BB9">
            <w:pPr>
              <w:rPr>
                <w:rFonts w:ascii="Arial" w:hAnsi="Arial" w:cs="Arial"/>
              </w:rPr>
            </w:pPr>
            <w:r>
              <w:rPr>
                <w:rFonts w:ascii="Arial" w:hAnsi="Arial" w:cs="Arial"/>
              </w:rPr>
              <w:t>L2.2a  L2.2c  L3.2e</w:t>
            </w:r>
          </w:p>
          <w:p w:rsidR="00D61BB9" w:rsidRDefault="00D61BB9" w:rsidP="00D61BB9">
            <w:pPr>
              <w:rPr>
                <w:rFonts w:ascii="Arial" w:hAnsi="Arial" w:cs="Arial"/>
              </w:rPr>
            </w:pPr>
          </w:p>
          <w:p w:rsidR="00D61BB9" w:rsidRDefault="00D61BB9" w:rsidP="00D61BB9">
            <w:pPr>
              <w:rPr>
                <w:rFonts w:ascii="Arial" w:hAnsi="Arial" w:cs="Arial"/>
              </w:rPr>
            </w:pPr>
            <w:r>
              <w:rPr>
                <w:rFonts w:ascii="Arial" w:hAnsi="Arial" w:cs="Arial"/>
              </w:rPr>
              <w:t>S2.2c  S3.2b  S3.2d  S1.4a  L3.4d</w:t>
            </w:r>
          </w:p>
          <w:p w:rsidR="00D61BB9" w:rsidRDefault="00D61BB9" w:rsidP="00D61BB9">
            <w:pPr>
              <w:ind w:firstLine="720"/>
              <w:rPr>
                <w:rFonts w:ascii="Arial" w:hAnsi="Arial" w:cs="Arial"/>
              </w:rPr>
            </w:pPr>
          </w:p>
          <w:p w:rsidR="00D61BB9" w:rsidRDefault="00D61BB9" w:rsidP="00D61BB9">
            <w:pPr>
              <w:rPr>
                <w:rFonts w:ascii="Arial" w:hAnsi="Arial" w:cs="Arial"/>
              </w:rPr>
            </w:pPr>
            <w:r>
              <w:rPr>
                <w:rFonts w:ascii="Arial" w:hAnsi="Arial" w:cs="Arial"/>
              </w:rPr>
              <w:t>R1.2a R1.2b j R1.2c   R1.4a R2.2d R2.2  R3-4 a</w:t>
            </w:r>
          </w:p>
          <w:p w:rsidR="00D61BB9" w:rsidRDefault="00D61BB9" w:rsidP="00D61BB9">
            <w:pPr>
              <w:rPr>
                <w:rFonts w:ascii="Arial" w:hAnsi="Arial" w:cs="Arial"/>
              </w:rPr>
            </w:pPr>
          </w:p>
          <w:p w:rsidR="00D61BB9" w:rsidRDefault="00D61BB9" w:rsidP="00D61BB9">
            <w:pPr>
              <w:rPr>
                <w:rFonts w:ascii="Arial" w:hAnsi="Arial" w:cs="Arial"/>
              </w:rPr>
            </w:pPr>
            <w:r>
              <w:rPr>
                <w:rFonts w:ascii="Arial" w:hAnsi="Arial" w:cs="Arial"/>
              </w:rPr>
              <w:t xml:space="preserve">W1.2 c   W1.2d   W2.1e   W2.2d  W2.2e  W2.2f  W2.4c  W1.4b  </w:t>
            </w:r>
          </w:p>
          <w:p w:rsidR="00D61BB9" w:rsidRDefault="00D61BB9" w:rsidP="00D61BB9">
            <w:pPr>
              <w:rPr>
                <w:rFonts w:ascii="Arial" w:hAnsi="Arial" w:cs="Arial"/>
              </w:rPr>
            </w:pPr>
          </w:p>
          <w:p w:rsidR="0015197F" w:rsidRDefault="0015197F">
            <w:pPr>
              <w:rPr>
                <w:rFonts w:ascii="Arial" w:hAnsi="Arial" w:cs="Arial"/>
              </w:rPr>
            </w:pPr>
          </w:p>
          <w:p w:rsidR="0015197F" w:rsidRDefault="0015197F"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15197F" w:rsidP="00A37CA9">
            <w:pPr>
              <w:rPr>
                <w:rFonts w:ascii="Arial" w:hAnsi="Arial" w:cs="Arial"/>
              </w:rPr>
            </w:pPr>
            <w:r>
              <w:rPr>
                <w:rFonts w:ascii="Arial" w:hAnsi="Arial" w:cs="Arial"/>
              </w:rPr>
              <w:t>2.</w:t>
            </w:r>
            <w:r w:rsidR="00A37CA9">
              <w:rPr>
                <w:rFonts w:ascii="Arial" w:hAnsi="Arial" w:cs="Arial"/>
              </w:rPr>
              <w:t xml:space="preserve"> All the students will know that the grammar we study (subject pronouns; verb be positive; contractions; possessive adjectives) helps us communicate clearly.  We need to apply the grammar we learn to our writing.</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A37CA9">
              <w:rPr>
                <w:rFonts w:ascii="Arial" w:hAnsi="Arial" w:cs="Arial"/>
              </w:rPr>
              <w:t xml:space="preserve"> The lower reading group will be able to say something about the day they registered at SCALE as a pre-reading exercise.  They’ll be able to supply the missing phonics words and sight words in cloze exercises after they finish their reading.</w:t>
            </w:r>
          </w:p>
          <w:p w:rsidR="00A37CA9" w:rsidRDefault="00A37CA9">
            <w:pPr>
              <w:rPr>
                <w:rFonts w:ascii="Arial" w:hAnsi="Arial" w:cs="Arial"/>
              </w:rPr>
            </w:pPr>
          </w:p>
          <w:p w:rsidR="00A37CA9" w:rsidRDefault="00A37CA9">
            <w:pPr>
              <w:rPr>
                <w:rFonts w:ascii="Arial" w:hAnsi="Arial" w:cs="Arial"/>
              </w:rPr>
            </w:pPr>
            <w:r>
              <w:rPr>
                <w:rFonts w:ascii="Arial" w:hAnsi="Arial" w:cs="Arial"/>
              </w:rPr>
              <w:t>2. The higher reading group will be able to write answers to the comprehension questions independently.</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r w:rsidR="0015197F" w:rsidTr="00A37CA9">
        <w:trPr>
          <w:trHeight w:val="440"/>
        </w:trPr>
        <w:tc>
          <w:tcPr>
            <w:tcW w:w="8388" w:type="dxa"/>
          </w:tcPr>
          <w:p w:rsidR="0015197F" w:rsidRDefault="0015197F">
            <w:pPr>
              <w:rPr>
                <w:rFonts w:ascii="Arial" w:hAnsi="Arial" w:cs="Arial"/>
              </w:rPr>
            </w:pPr>
          </w:p>
          <w:p w:rsidR="0015197F" w:rsidRDefault="00A37CA9">
            <w:pPr>
              <w:rPr>
                <w:rFonts w:ascii="Arial" w:hAnsi="Arial" w:cs="Arial"/>
              </w:rPr>
            </w:pPr>
            <w:r>
              <w:rPr>
                <w:rFonts w:ascii="Arial" w:hAnsi="Arial" w:cs="Arial"/>
              </w:rPr>
              <w:t>3</w:t>
            </w:r>
            <w:r w:rsidR="0015197F">
              <w:rPr>
                <w:rFonts w:ascii="Arial" w:hAnsi="Arial" w:cs="Arial"/>
              </w:rPr>
              <w:t>.</w:t>
            </w:r>
            <w:r>
              <w:rPr>
                <w:rFonts w:ascii="Arial" w:hAnsi="Arial" w:cs="Arial"/>
              </w:rPr>
              <w:t xml:space="preserve"> All students will be able to write original sentences (highly scaffolded), plugging in </w:t>
            </w:r>
            <w:r w:rsidR="00CE7461">
              <w:rPr>
                <w:rFonts w:ascii="Arial" w:hAnsi="Arial" w:cs="Arial"/>
              </w:rPr>
              <w:t>the correct parts of speech we’ve studied (subject pronouns; possessive adjectives; verb be; and contractions)</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Pr="00CE7461" w:rsidRDefault="00342587" w:rsidP="00342587">
      <w:pPr>
        <w:rPr>
          <w:rFonts w:ascii="Arial" w:hAnsi="Arial" w:cs="Arial"/>
          <w:b/>
          <w:bCs/>
          <w:i/>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9378"/>
        <w:gridCol w:w="4140"/>
      </w:tblGrid>
      <w:tr w:rsidR="00F4012D" w:rsidTr="00FA2B4C">
        <w:trPr>
          <w:trHeight w:val="2654"/>
        </w:trPr>
        <w:tc>
          <w:tcPr>
            <w:tcW w:w="937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CE7461">
              <w:rPr>
                <w:rFonts w:ascii="Arial" w:hAnsi="Arial" w:cs="Arial"/>
              </w:rPr>
              <w:t xml:space="preserve"> Lower reading group meets with Lis to have a </w:t>
            </w:r>
            <w:proofErr w:type="spellStart"/>
            <w:r w:rsidR="00CE7461">
              <w:rPr>
                <w:rFonts w:ascii="Arial" w:hAnsi="Arial" w:cs="Arial"/>
              </w:rPr>
              <w:t>prereading</w:t>
            </w:r>
            <w:proofErr w:type="spellEnd"/>
            <w:r w:rsidR="00CE7461">
              <w:rPr>
                <w:rFonts w:ascii="Arial" w:hAnsi="Arial" w:cs="Arial"/>
              </w:rPr>
              <w:t xml:space="preserve"> </w:t>
            </w:r>
            <w:proofErr w:type="gramStart"/>
            <w:r w:rsidR="00CE7461">
              <w:rPr>
                <w:rFonts w:ascii="Arial" w:hAnsi="Arial" w:cs="Arial"/>
              </w:rPr>
              <w:t>discussion(</w:t>
            </w:r>
            <w:proofErr w:type="gramEnd"/>
            <w:r w:rsidR="00CE7461">
              <w:rPr>
                <w:rFonts w:ascii="Arial" w:hAnsi="Arial" w:cs="Arial"/>
              </w:rPr>
              <w:t xml:space="preserve">about registering for class) and to practice reading for fluency in the novel, </w:t>
            </w:r>
            <w:r w:rsidR="00CE7461" w:rsidRPr="00CE7461">
              <w:rPr>
                <w:rFonts w:ascii="Arial" w:hAnsi="Arial" w:cs="Arial"/>
                <w:i/>
              </w:rPr>
              <w:t>What’s Next?</w:t>
            </w:r>
            <w:r w:rsidR="00CE7461">
              <w:rPr>
                <w:rFonts w:ascii="Arial" w:hAnsi="Arial" w:cs="Arial"/>
              </w:rPr>
              <w:t xml:space="preserve"> </w:t>
            </w:r>
            <w:proofErr w:type="gramStart"/>
            <w:r w:rsidR="00CE7461">
              <w:rPr>
                <w:rFonts w:ascii="Arial" w:hAnsi="Arial" w:cs="Arial"/>
              </w:rPr>
              <w:t>chapter</w:t>
            </w:r>
            <w:proofErr w:type="gramEnd"/>
            <w:r w:rsidR="00CE7461">
              <w:rPr>
                <w:rFonts w:ascii="Arial" w:hAnsi="Arial" w:cs="Arial"/>
              </w:rPr>
              <w:t xml:space="preserve"> 3.</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CE7461">
              <w:rPr>
                <w:rFonts w:ascii="Arial" w:hAnsi="Arial" w:cs="Arial"/>
              </w:rPr>
              <w:t xml:space="preserve"> The higher reading group meets with Anne to study new vocabulary words related to the new story; have a </w:t>
            </w:r>
            <w:proofErr w:type="spellStart"/>
            <w:r w:rsidR="00CE7461">
              <w:rPr>
                <w:rFonts w:ascii="Arial" w:hAnsi="Arial" w:cs="Arial"/>
              </w:rPr>
              <w:t>prereading</w:t>
            </w:r>
            <w:proofErr w:type="spellEnd"/>
            <w:r w:rsidR="00CE7461">
              <w:rPr>
                <w:rFonts w:ascii="Arial" w:hAnsi="Arial" w:cs="Arial"/>
              </w:rPr>
              <w:t xml:space="preserve"> discussion about traffic; listen to the story read aloud, and choral read for fluency practice.  </w:t>
            </w:r>
            <w:r w:rsidR="00CE7461" w:rsidRPr="00CE7461">
              <w:rPr>
                <w:rFonts w:ascii="Arial" w:hAnsi="Arial" w:cs="Arial"/>
                <w:i/>
              </w:rPr>
              <w:t>That’s Life</w:t>
            </w:r>
            <w:r w:rsidR="00CE7461">
              <w:rPr>
                <w:rFonts w:ascii="Arial" w:hAnsi="Arial" w:cs="Arial"/>
              </w:rPr>
              <w:t xml:space="preserve"> High Beginning “The Traffic Jam.”</w:t>
            </w:r>
          </w:p>
          <w:p w:rsidR="00E36616" w:rsidRDefault="00E36616" w:rsidP="00F4012D">
            <w:pPr>
              <w:rPr>
                <w:rFonts w:ascii="Arial" w:hAnsi="Arial" w:cs="Arial"/>
              </w:rPr>
            </w:pPr>
          </w:p>
          <w:p w:rsidR="00F4012D" w:rsidRDefault="00CE7461" w:rsidP="00F4012D">
            <w:pPr>
              <w:rPr>
                <w:rFonts w:ascii="Arial" w:hAnsi="Arial" w:cs="Arial"/>
              </w:rPr>
            </w:pPr>
            <w:r>
              <w:rPr>
                <w:rFonts w:ascii="Arial" w:hAnsi="Arial" w:cs="Arial"/>
              </w:rPr>
              <w:t xml:space="preserve">3. To review grammar points, classmates match up index card pairs of subjects and subject pronouns; subjects and verb be; subjects and possessive </w:t>
            </w:r>
            <w:proofErr w:type="spellStart"/>
            <w:r>
              <w:rPr>
                <w:rFonts w:ascii="Arial" w:hAnsi="Arial" w:cs="Arial"/>
              </w:rPr>
              <w:t>adj’s</w:t>
            </w:r>
            <w:proofErr w:type="spellEnd"/>
            <w:r w:rsidR="00F4012D">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CE7461">
              <w:rPr>
                <w:rFonts w:ascii="Arial" w:hAnsi="Arial" w:cs="Arial"/>
              </w:rPr>
              <w:t xml:space="preserve"> Students study pictures on the board and write original sentences, using the correct subject pronoun; possessive adj., and verb be.</w:t>
            </w:r>
          </w:p>
          <w:p w:rsidR="00E36616" w:rsidRDefault="00E36616">
            <w:pPr>
              <w:rPr>
                <w:rFonts w:ascii="Arial" w:hAnsi="Arial" w:cs="Arial"/>
              </w:rPr>
            </w:pPr>
          </w:p>
          <w:p w:rsidR="00E36616" w:rsidRDefault="00E36616">
            <w:pPr>
              <w:rPr>
                <w:rFonts w:ascii="Arial" w:hAnsi="Arial" w:cs="Arial"/>
              </w:rPr>
            </w:pPr>
          </w:p>
        </w:tc>
        <w:tc>
          <w:tcPr>
            <w:tcW w:w="4140" w:type="dxa"/>
          </w:tcPr>
          <w:p w:rsidR="00F4012D" w:rsidRDefault="00F4012D">
            <w:pPr>
              <w:rPr>
                <w:rFonts w:ascii="Arial" w:hAnsi="Arial" w:cs="Arial"/>
              </w:rPr>
            </w:pPr>
          </w:p>
          <w:p w:rsidR="00CE7461" w:rsidRDefault="00CE7461" w:rsidP="00CE7461">
            <w:pPr>
              <w:rPr>
                <w:rFonts w:ascii="Arial" w:hAnsi="Arial" w:cs="Arial"/>
              </w:rPr>
            </w:pPr>
            <w:proofErr w:type="gramStart"/>
            <w:r>
              <w:rPr>
                <w:rFonts w:ascii="Arial" w:hAnsi="Arial" w:cs="Arial"/>
              </w:rPr>
              <w:t>the</w:t>
            </w:r>
            <w:proofErr w:type="gramEnd"/>
            <w:r>
              <w:rPr>
                <w:rFonts w:ascii="Arial" w:hAnsi="Arial" w:cs="Arial"/>
              </w:rPr>
              <w:t xml:space="preserve"> novel, </w:t>
            </w:r>
            <w:r w:rsidRPr="00CE7461">
              <w:rPr>
                <w:rFonts w:ascii="Arial" w:hAnsi="Arial" w:cs="Arial"/>
                <w:i/>
              </w:rPr>
              <w:t>What’s Next?</w:t>
            </w:r>
            <w:r>
              <w:rPr>
                <w:rFonts w:ascii="Arial" w:hAnsi="Arial" w:cs="Arial"/>
              </w:rPr>
              <w:t xml:space="preserve"> chapter 3</w:t>
            </w:r>
          </w:p>
          <w:p w:rsidR="00CE7461" w:rsidRDefault="00CE7461" w:rsidP="00CE7461">
            <w:pPr>
              <w:rPr>
                <w:rFonts w:ascii="Arial" w:hAnsi="Arial" w:cs="Arial"/>
              </w:rPr>
            </w:pPr>
          </w:p>
          <w:p w:rsidR="00CE7461" w:rsidRDefault="00CE7461" w:rsidP="00CE7461">
            <w:pPr>
              <w:rPr>
                <w:rFonts w:ascii="Arial" w:hAnsi="Arial" w:cs="Arial"/>
              </w:rPr>
            </w:pPr>
            <w:r w:rsidRPr="00CE7461">
              <w:rPr>
                <w:rFonts w:ascii="Arial" w:hAnsi="Arial" w:cs="Arial"/>
                <w:i/>
              </w:rPr>
              <w:t>That’s Life</w:t>
            </w:r>
            <w:r>
              <w:rPr>
                <w:rFonts w:ascii="Arial" w:hAnsi="Arial" w:cs="Arial"/>
              </w:rPr>
              <w:t xml:space="preserve"> High Beginning “The Traffic Jam.”</w:t>
            </w:r>
          </w:p>
          <w:p w:rsidR="00F4012D" w:rsidRDefault="00F4012D">
            <w:pPr>
              <w:rPr>
                <w:rFonts w:ascii="Arial" w:hAnsi="Arial" w:cs="Arial"/>
              </w:rPr>
            </w:pPr>
          </w:p>
          <w:p w:rsidR="00CE7461" w:rsidRDefault="00CE7461">
            <w:pPr>
              <w:rPr>
                <w:rFonts w:ascii="Arial" w:hAnsi="Arial" w:cs="Arial"/>
              </w:rPr>
            </w:pPr>
            <w:r>
              <w:rPr>
                <w:rFonts w:ascii="Arial" w:hAnsi="Arial" w:cs="Arial"/>
              </w:rPr>
              <w:t xml:space="preserve">My grammar index card activity to match parts of speech correctly </w:t>
            </w:r>
          </w:p>
          <w:p w:rsidR="00CE7461" w:rsidRDefault="00CE7461">
            <w:pPr>
              <w:rPr>
                <w:rFonts w:ascii="Arial" w:hAnsi="Arial" w:cs="Arial"/>
              </w:rPr>
            </w:pPr>
          </w:p>
          <w:p w:rsidR="00CE7461" w:rsidRDefault="00CE7461">
            <w:pPr>
              <w:rPr>
                <w:rFonts w:ascii="Arial" w:hAnsi="Arial" w:cs="Arial"/>
              </w:rPr>
            </w:pPr>
            <w:r>
              <w:rPr>
                <w:rFonts w:ascii="Arial" w:hAnsi="Arial" w:cs="Arial"/>
              </w:rPr>
              <w:t>Pictures of an interesting man; an interesting woman; and interesting kids</w:t>
            </w:r>
          </w:p>
          <w:p w:rsidR="00CE7461" w:rsidRDefault="00CE7461">
            <w:pPr>
              <w:rPr>
                <w:rFonts w:ascii="Arial" w:hAnsi="Arial" w:cs="Arial"/>
              </w:rPr>
            </w:pPr>
          </w:p>
          <w:p w:rsidR="00CE7461" w:rsidRDefault="00CE7461">
            <w:pPr>
              <w:rPr>
                <w:rFonts w:ascii="Arial" w:hAnsi="Arial" w:cs="Arial"/>
              </w:rPr>
            </w:pPr>
            <w:r>
              <w:rPr>
                <w:rFonts w:ascii="Arial" w:hAnsi="Arial" w:cs="Arial"/>
              </w:rPr>
              <w:t>My scrambled sentences paper</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FA2B4C" w:rsidTr="00FA2B4C">
        <w:trPr>
          <w:trHeight w:val="1277"/>
        </w:trPr>
        <w:tc>
          <w:tcPr>
            <w:tcW w:w="13752" w:type="dxa"/>
          </w:tcPr>
          <w:p w:rsidR="00FA2B4C" w:rsidRDefault="00FA2B4C">
            <w:pPr>
              <w:rPr>
                <w:rFonts w:ascii="Arial" w:hAnsi="Arial" w:cs="Arial"/>
                <w:b/>
                <w:bCs/>
              </w:rPr>
            </w:pPr>
          </w:p>
          <w:p w:rsidR="00FA2B4C" w:rsidRDefault="00FA2B4C">
            <w:pPr>
              <w:rPr>
                <w:rFonts w:ascii="Arial" w:hAnsi="Arial" w:cs="Arial"/>
                <w:b/>
                <w:bCs/>
              </w:rPr>
            </w:pPr>
            <w:r>
              <w:rPr>
                <w:rFonts w:ascii="Arial" w:hAnsi="Arial" w:cs="Arial"/>
                <w:b/>
                <w:bCs/>
              </w:rPr>
              <w:t xml:space="preserve">Performance </w:t>
            </w:r>
          </w:p>
          <w:p w:rsidR="00FA2B4C" w:rsidRPr="00D61BB9" w:rsidRDefault="00FA2B4C">
            <w:pPr>
              <w:rPr>
                <w:rFonts w:ascii="Arial" w:hAnsi="Arial" w:cs="Arial"/>
                <w:bCs/>
              </w:rPr>
            </w:pPr>
            <w:r>
              <w:rPr>
                <w:rFonts w:ascii="Arial" w:hAnsi="Arial" w:cs="Arial"/>
                <w:bCs/>
              </w:rPr>
              <w:t>How well can students write about the pictures and use the grammar we’ve studied correctly?  e.g.  Can they use He’s and His in the correct parts of sentences?</w:t>
            </w:r>
          </w:p>
          <w:p w:rsidR="00FA2B4C" w:rsidRDefault="00FA2B4C">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FA2B4C">
        <w:trPr>
          <w:trHeight w:val="710"/>
        </w:trPr>
        <w:tc>
          <w:tcPr>
            <w:tcW w:w="13752" w:type="dxa"/>
          </w:tcPr>
          <w:p w:rsidR="00805EF7" w:rsidRDefault="00D61BB9" w:rsidP="00805EF7">
            <w:pPr>
              <w:rPr>
                <w:rFonts w:ascii="Arial" w:hAnsi="Arial" w:cs="Arial"/>
              </w:rPr>
            </w:pPr>
            <w:r>
              <w:rPr>
                <w:rFonts w:ascii="Arial" w:hAnsi="Arial" w:cs="Arial"/>
              </w:rPr>
              <w:t>Based on their writing performance today, are they ready to move to the next step in grammar, which will be generating yes/no questions with the verb be.</w:t>
            </w:r>
          </w:p>
          <w:p w:rsidR="00F56660" w:rsidRPr="00805EF7" w:rsidRDefault="00F56660" w:rsidP="00FA2B4C">
            <w:pPr>
              <w:rPr>
                <w:rFonts w:ascii="Arial" w:hAnsi="Arial" w:cs="Arial"/>
                <w:sz w:val="18"/>
                <w:szCs w:val="18"/>
              </w:rPr>
            </w:pPr>
            <w:bookmarkStart w:id="0" w:name="_GoBack"/>
            <w:bookmarkEnd w:id="0"/>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B1017"/>
    <w:rsid w:val="002C3B4E"/>
    <w:rsid w:val="00342587"/>
    <w:rsid w:val="004B1AD7"/>
    <w:rsid w:val="0051424C"/>
    <w:rsid w:val="005472AF"/>
    <w:rsid w:val="00550872"/>
    <w:rsid w:val="006E5610"/>
    <w:rsid w:val="006E583E"/>
    <w:rsid w:val="00725F3F"/>
    <w:rsid w:val="00790542"/>
    <w:rsid w:val="007A5E09"/>
    <w:rsid w:val="00805EF7"/>
    <w:rsid w:val="00840BEB"/>
    <w:rsid w:val="00855B0E"/>
    <w:rsid w:val="009A6CB8"/>
    <w:rsid w:val="00A0318A"/>
    <w:rsid w:val="00A37CA9"/>
    <w:rsid w:val="00A77FC5"/>
    <w:rsid w:val="00AC3C84"/>
    <w:rsid w:val="00BF191E"/>
    <w:rsid w:val="00C0355A"/>
    <w:rsid w:val="00C476A4"/>
    <w:rsid w:val="00C97DCE"/>
    <w:rsid w:val="00CE7461"/>
    <w:rsid w:val="00D61BB9"/>
    <w:rsid w:val="00DD256D"/>
    <w:rsid w:val="00E239B9"/>
    <w:rsid w:val="00E36616"/>
    <w:rsid w:val="00EF25C9"/>
    <w:rsid w:val="00F4012D"/>
    <w:rsid w:val="00F56660"/>
    <w:rsid w:val="00FA2B4C"/>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458</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2015-03-03T15:41:00Z</dcterms:created>
  <dcterms:modified xsi:type="dcterms:W3CDTF">2015-03-04T16:42:00Z</dcterms:modified>
</cp:coreProperties>
</file>