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B1" w:rsidRDefault="00C33BB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Welcome to </w:t>
      </w:r>
      <w:r w:rsidR="00171906">
        <w:rPr>
          <w:rFonts w:ascii="Comic Sans MS" w:hAnsi="Comic Sans MS"/>
          <w:b/>
          <w:sz w:val="36"/>
          <w:szCs w:val="36"/>
        </w:rPr>
        <w:t>ELL Intensive Level 2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C33BB1" w:rsidRDefault="00D570D8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>Monday, Tuesday, Wednesday, Thursday, Friday 9:00-12:00 noon</w:t>
      </w:r>
    </w:p>
    <w:p w:rsidR="00C33BB1" w:rsidRDefault="00C33BB1">
      <w:pPr>
        <w:jc w:val="center"/>
        <w:rPr>
          <w:rFonts w:ascii="Comic Sans MS" w:hAnsi="Comic Sans MS"/>
          <w:b/>
          <w:sz w:val="16"/>
          <w:szCs w:val="36"/>
        </w:rPr>
      </w:pPr>
    </w:p>
    <w:p w:rsidR="00960F3A" w:rsidRDefault="00C33BB1">
      <w:pPr>
        <w:rPr>
          <w:rFonts w:ascii="Comic Sans MS" w:hAnsi="Comic Sans MS"/>
        </w:rPr>
      </w:pPr>
      <w:r>
        <w:rPr>
          <w:rFonts w:ascii="Comic Sans MS" w:hAnsi="Comic Sans MS"/>
        </w:rPr>
        <w:t>Teacher</w:t>
      </w:r>
      <w:r w:rsidR="00675BC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617E9B">
        <w:rPr>
          <w:rFonts w:ascii="Comic Sans MS" w:hAnsi="Comic Sans MS"/>
        </w:rPr>
        <w:t xml:space="preserve">Constance </w:t>
      </w:r>
      <w:proofErr w:type="spellStart"/>
      <w:r w:rsidR="00617E9B">
        <w:rPr>
          <w:rFonts w:ascii="Comic Sans MS" w:hAnsi="Comic Sans MS"/>
        </w:rPr>
        <w:t>Devanthéry</w:t>
      </w:r>
      <w:proofErr w:type="spellEnd"/>
      <w:r w:rsidR="00617E9B">
        <w:rPr>
          <w:rFonts w:ascii="Comic Sans MS" w:hAnsi="Comic Sans MS"/>
        </w:rPr>
        <w:t>-Lewis</w:t>
      </w:r>
      <w:r w:rsidR="00960F3A">
        <w:rPr>
          <w:rFonts w:ascii="Comic Sans MS" w:hAnsi="Comic Sans MS"/>
        </w:rPr>
        <w:t>-MWF</w:t>
      </w:r>
      <w:r w:rsidR="00171906">
        <w:rPr>
          <w:rFonts w:ascii="Comic Sans MS" w:hAnsi="Comic Sans MS"/>
        </w:rPr>
        <w:t xml:space="preserve">/ </w:t>
      </w:r>
      <w:r w:rsidR="009C0510">
        <w:rPr>
          <w:rFonts w:ascii="Comic Sans MS" w:hAnsi="Comic Sans MS"/>
        </w:rPr>
        <w:t>Jimmy LaVecchio</w:t>
      </w:r>
      <w:r w:rsidR="00960F3A">
        <w:rPr>
          <w:rFonts w:ascii="Comic Sans MS" w:hAnsi="Comic Sans MS"/>
        </w:rPr>
        <w:t>-</w:t>
      </w:r>
      <w:proofErr w:type="spellStart"/>
      <w:r w:rsidR="00960F3A">
        <w:rPr>
          <w:rFonts w:ascii="Comic Sans MS" w:hAnsi="Comic Sans MS"/>
        </w:rPr>
        <w:t>TTh</w:t>
      </w:r>
      <w:proofErr w:type="spellEnd"/>
      <w:r w:rsidR="00604E18">
        <w:rPr>
          <w:rFonts w:ascii="Comic Sans MS" w:hAnsi="Comic Sans MS"/>
          <w:b/>
          <w:sz w:val="22"/>
          <w:szCs w:val="22"/>
        </w:rPr>
        <w:t xml:space="preserve">     </w:t>
      </w:r>
      <w:r w:rsidR="00171906">
        <w:rPr>
          <w:rFonts w:ascii="Comic Sans MS" w:hAnsi="Comic Sans MS"/>
          <w:b/>
          <w:sz w:val="22"/>
          <w:szCs w:val="22"/>
        </w:rPr>
        <w:t xml:space="preserve"> </w:t>
      </w:r>
      <w:r w:rsidR="00171906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</w:rPr>
        <w:t xml:space="preserve"> </w:t>
      </w:r>
    </w:p>
    <w:p w:rsidR="00C33BB1" w:rsidRPr="00960F3A" w:rsidRDefault="00C33BB1">
      <w:pPr>
        <w:rPr>
          <w:rFonts w:ascii="Comic Sans MS" w:hAnsi="Comic Sans MS"/>
        </w:rPr>
      </w:pPr>
      <w:r w:rsidRPr="00960F3A">
        <w:rPr>
          <w:rFonts w:ascii="Comic Sans MS" w:hAnsi="Comic Sans MS"/>
        </w:rPr>
        <w:t>Roo</w:t>
      </w:r>
      <w:r w:rsidR="00B17B4A" w:rsidRPr="00960F3A">
        <w:rPr>
          <w:rFonts w:ascii="Comic Sans MS" w:hAnsi="Comic Sans MS"/>
        </w:rPr>
        <w:t>m</w:t>
      </w:r>
      <w:r w:rsidR="00960F3A" w:rsidRPr="00960F3A">
        <w:rPr>
          <w:rFonts w:ascii="Comic Sans MS" w:hAnsi="Comic Sans MS"/>
        </w:rPr>
        <w:t>s</w:t>
      </w:r>
      <w:r w:rsidR="00E86FA0" w:rsidRPr="00960F3A">
        <w:rPr>
          <w:rFonts w:ascii="Comic Sans MS" w:hAnsi="Comic Sans MS"/>
        </w:rPr>
        <w:t>:</w:t>
      </w:r>
      <w:r w:rsidR="00617E9B">
        <w:rPr>
          <w:rFonts w:ascii="Comic Sans MS" w:hAnsi="Comic Sans MS"/>
        </w:rPr>
        <w:t xml:space="preserve"> 102 </w:t>
      </w:r>
      <w:r w:rsidR="00960F3A" w:rsidRPr="00960F3A">
        <w:rPr>
          <w:rFonts w:ascii="Comic Sans MS" w:hAnsi="Comic Sans MS"/>
        </w:rPr>
        <w:t>MW</w:t>
      </w:r>
      <w:r w:rsidR="00617E9B">
        <w:rPr>
          <w:rFonts w:ascii="Comic Sans MS" w:hAnsi="Comic Sans MS"/>
        </w:rPr>
        <w:t xml:space="preserve">F / </w:t>
      </w:r>
      <w:bookmarkStart w:id="0" w:name="_GoBack"/>
      <w:bookmarkEnd w:id="0"/>
      <w:r w:rsidR="00960F3A" w:rsidRPr="00960F3A">
        <w:rPr>
          <w:rFonts w:ascii="Comic Sans MS" w:hAnsi="Comic Sans MS"/>
        </w:rPr>
        <w:t xml:space="preserve">119b-TTh </w:t>
      </w:r>
    </w:p>
    <w:p w:rsidR="0041531B" w:rsidRDefault="0041531B" w:rsidP="0041531B">
      <w:pPr>
        <w:rPr>
          <w:rFonts w:ascii="Comic Sans MS" w:hAnsi="Comic Sans MS"/>
          <w:u w:val="single"/>
        </w:rPr>
      </w:pPr>
    </w:p>
    <w:p w:rsidR="0041531B" w:rsidRPr="00F75FDF" w:rsidRDefault="0041531B" w:rsidP="0041531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This </w:t>
      </w:r>
      <w:r w:rsidR="00960F3A">
        <w:rPr>
          <w:rFonts w:ascii="Comic Sans MS" w:hAnsi="Comic Sans MS"/>
          <w:u w:val="single"/>
        </w:rPr>
        <w:t>is a</w:t>
      </w:r>
      <w:r w:rsidR="00F75FDF">
        <w:rPr>
          <w:rFonts w:ascii="Comic Sans MS" w:hAnsi="Comic Sans MS"/>
          <w:u w:val="single"/>
        </w:rPr>
        <w:t xml:space="preserve"> fast class for serious students. </w:t>
      </w:r>
      <w:r w:rsidR="00F75FDF" w:rsidRPr="00F75FDF">
        <w:rPr>
          <w:rFonts w:ascii="Comic Sans MS" w:hAnsi="Comic Sans MS"/>
        </w:rPr>
        <w:t xml:space="preserve"> Class meets 5 days per week </w:t>
      </w:r>
      <w:proofErr w:type="spellStart"/>
      <w:r w:rsidR="00F75FDF" w:rsidRPr="00F75FDF">
        <w:rPr>
          <w:rFonts w:ascii="Comic Sans MS" w:hAnsi="Comic Sans MS"/>
        </w:rPr>
        <w:t>MTWThF</w:t>
      </w:r>
      <w:proofErr w:type="spellEnd"/>
      <w:r w:rsidR="00F75FDF" w:rsidRPr="00F75FDF">
        <w:rPr>
          <w:rFonts w:ascii="Comic Sans MS" w:hAnsi="Comic Sans MS"/>
        </w:rPr>
        <w:t xml:space="preserve">. </w:t>
      </w:r>
    </w:p>
    <w:p w:rsidR="00F75FDF" w:rsidRPr="00F75FDF" w:rsidRDefault="00F75FDF" w:rsidP="0041531B">
      <w:pPr>
        <w:rPr>
          <w:rFonts w:ascii="Comic Sans MS" w:hAnsi="Comic Sans MS"/>
        </w:rPr>
      </w:pPr>
      <w:r w:rsidRPr="00F75FDF">
        <w:rPr>
          <w:rFonts w:ascii="Comic Sans MS" w:hAnsi="Comic Sans MS"/>
        </w:rPr>
        <w:t xml:space="preserve">Coming to school every day should help you make </w:t>
      </w:r>
      <w:r w:rsidR="0020396B">
        <w:rPr>
          <w:rFonts w:ascii="Comic Sans MS" w:hAnsi="Comic Sans MS"/>
        </w:rPr>
        <w:t>rapid</w:t>
      </w:r>
      <w:r w:rsidRPr="00F75FDF">
        <w:rPr>
          <w:rFonts w:ascii="Comic Sans MS" w:hAnsi="Comic Sans MS"/>
        </w:rPr>
        <w:t xml:space="preserve"> progress so that you </w:t>
      </w:r>
      <w:r w:rsidR="00171906">
        <w:rPr>
          <w:rFonts w:ascii="Comic Sans MS" w:hAnsi="Comic Sans MS"/>
        </w:rPr>
        <w:t xml:space="preserve">reach your goals more quickly. </w:t>
      </w:r>
      <w:r>
        <w:rPr>
          <w:rFonts w:ascii="Comic Sans MS" w:hAnsi="Comic Sans MS"/>
        </w:rPr>
        <w:t xml:space="preserve">The class covers speaking, listening, grammar, reading, writing, vocabulary, pronunciation and is designed to help you build strong skills to succeed in getting a diploma, going to college, or getting a professional job. </w:t>
      </w:r>
      <w:r w:rsidRPr="00F75FDF">
        <w:rPr>
          <w:rFonts w:ascii="Comic Sans MS" w:hAnsi="Comic Sans MS"/>
        </w:rPr>
        <w:t>With hard work, all students sho</w:t>
      </w:r>
      <w:r w:rsidR="0020396B">
        <w:rPr>
          <w:rFonts w:ascii="Comic Sans MS" w:hAnsi="Comic Sans MS"/>
        </w:rPr>
        <w:t>uld move forward at the end of this</w:t>
      </w:r>
      <w:r w:rsidRPr="00F75FDF">
        <w:rPr>
          <w:rFonts w:ascii="Comic Sans MS" w:hAnsi="Comic Sans MS"/>
        </w:rPr>
        <w:t xml:space="preserve"> cycle.  </w:t>
      </w:r>
    </w:p>
    <w:p w:rsidR="0041531B" w:rsidRDefault="0041531B" w:rsidP="0041531B">
      <w:pPr>
        <w:rPr>
          <w:rFonts w:ascii="Comic Sans MS" w:hAnsi="Comic Sans MS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D12DD0" w:rsidRDefault="00D12DD0" w:rsidP="00D12DD0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Come to every class and be </w:t>
      </w:r>
      <w:r>
        <w:rPr>
          <w:rFonts w:ascii="Comic Sans MS" w:hAnsi="Comic Sans MS"/>
          <w:sz w:val="22"/>
          <w:szCs w:val="22"/>
          <w:u w:val="single"/>
        </w:rPr>
        <w:t>ON TIME, by 9am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D12DD0" w:rsidRDefault="00D12DD0" w:rsidP="00D12DD0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Bring your textbook and/or workbook, notebook, a pencil, an eraser, and your homework.</w:t>
      </w:r>
    </w:p>
    <w:p w:rsidR="00D12DD0" w:rsidRDefault="00D12DD0" w:rsidP="00D12DD0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Participate actively, work cooperatively, and treat everyone with respect.</w:t>
      </w:r>
    </w:p>
    <w:p w:rsidR="00D12DD0" w:rsidRDefault="00D12DD0" w:rsidP="00D12DD0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 </w:t>
      </w:r>
      <w:r>
        <w:rPr>
          <w:rFonts w:ascii="Comic Sans MS" w:hAnsi="Comic Sans MS"/>
          <w:sz w:val="22"/>
          <w:szCs w:val="22"/>
          <w:u w:val="single"/>
        </w:rPr>
        <w:t>only English</w:t>
      </w:r>
      <w:r>
        <w:rPr>
          <w:rFonts w:ascii="Comic Sans MS" w:hAnsi="Comic Sans MS"/>
          <w:sz w:val="22"/>
          <w:szCs w:val="22"/>
        </w:rPr>
        <w:t xml:space="preserve"> in class.  Find ways to practice your English </w:t>
      </w:r>
      <w:r>
        <w:rPr>
          <w:rFonts w:ascii="Comic Sans MS" w:hAnsi="Comic Sans MS"/>
          <w:sz w:val="22"/>
          <w:szCs w:val="22"/>
          <w:u w:val="single"/>
        </w:rPr>
        <w:t>outside</w:t>
      </w:r>
      <w:r>
        <w:rPr>
          <w:rFonts w:ascii="Comic Sans MS" w:hAnsi="Comic Sans MS"/>
          <w:sz w:val="22"/>
          <w:szCs w:val="22"/>
        </w:rPr>
        <w:t xml:space="preserve"> of class.</w:t>
      </w:r>
    </w:p>
    <w:p w:rsidR="00D12DD0" w:rsidRDefault="00D12DD0" w:rsidP="00D12DD0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all your homework.  To make progress, you </w:t>
      </w:r>
      <w:r>
        <w:rPr>
          <w:rFonts w:ascii="Comic Sans MS" w:hAnsi="Comic Sans MS"/>
          <w:i/>
          <w:sz w:val="22"/>
          <w:szCs w:val="22"/>
        </w:rPr>
        <w:t>must</w:t>
      </w:r>
      <w:r>
        <w:rPr>
          <w:rFonts w:ascii="Comic Sans MS" w:hAnsi="Comic Sans MS"/>
          <w:sz w:val="22"/>
          <w:szCs w:val="22"/>
        </w:rPr>
        <w:t xml:space="preserve"> study outside of class.  We recommend at least one hour of homework per day.</w:t>
      </w:r>
    </w:p>
    <w:p w:rsidR="0041531B" w:rsidRDefault="0041531B" w:rsidP="0041531B">
      <w:pPr>
        <w:rPr>
          <w:rFonts w:ascii="Comic Sans MS" w:hAnsi="Comic Sans MS"/>
        </w:rPr>
      </w:pPr>
    </w:p>
    <w:p w:rsidR="0041531B" w:rsidRDefault="00EF1CD0" w:rsidP="0041531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Y</w:t>
      </w:r>
      <w:r w:rsidR="0041531B">
        <w:rPr>
          <w:rFonts w:ascii="Comic Sans MS" w:hAnsi="Comic Sans MS"/>
          <w:u w:val="single"/>
        </w:rPr>
        <w:t xml:space="preserve">our progress - Assessments: </w:t>
      </w:r>
      <w:r w:rsidR="0041531B">
        <w:rPr>
          <w:rFonts w:ascii="Comic Sans MS" w:hAnsi="Comic Sans MS"/>
        </w:rPr>
        <w:t xml:space="preserve"> </w:t>
      </w:r>
    </w:p>
    <w:p w:rsidR="0041531B" w:rsidRDefault="0041531B" w:rsidP="0041531B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look at your homework, tests, and work in class.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will take the TABE reading test 2 or 3 times a year to show your progress in English.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and I will complete your progress report together in the middle of the cycle. You will see where you are strong and where you need to improve.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What is your next </w:t>
      </w:r>
      <w:proofErr w:type="gramStart"/>
      <w:r>
        <w:rPr>
          <w:rFonts w:ascii="Comic Sans MS" w:hAnsi="Comic Sans MS"/>
          <w:u w:val="single"/>
        </w:rPr>
        <w:t>class?:</w:t>
      </w:r>
      <w:proofErr w:type="gramEnd"/>
    </w:p>
    <w:p w:rsidR="0041531B" w:rsidRDefault="0041531B" w:rsidP="0041531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the end of the cycle, you and I will decide together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if you are ready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to go to </w:t>
      </w:r>
      <w:r w:rsidR="00171906">
        <w:rPr>
          <w:rFonts w:ascii="Comic Sans MS" w:hAnsi="Comic Sans MS"/>
          <w:sz w:val="22"/>
          <w:szCs w:val="22"/>
        </w:rPr>
        <w:t>Intensive 3</w:t>
      </w:r>
      <w:r>
        <w:rPr>
          <w:rFonts w:ascii="Comic Sans MS" w:hAnsi="Comic Sans MS"/>
          <w:sz w:val="22"/>
          <w:szCs w:val="22"/>
        </w:rPr>
        <w:t>.</w:t>
      </w:r>
      <w:r w:rsidR="00F75FDF">
        <w:rPr>
          <w:rFonts w:ascii="Comic Sans MS" w:hAnsi="Comic Sans MS"/>
          <w:sz w:val="22"/>
          <w:szCs w:val="22"/>
        </w:rPr>
        <w:t xml:space="preserve">  We want to promote all students to the next level if possible.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need more practice with the </w:t>
      </w:r>
      <w:r w:rsidR="00171906">
        <w:rPr>
          <w:rFonts w:ascii="Comic Sans MS" w:hAnsi="Comic Sans MS"/>
          <w:sz w:val="22"/>
          <w:szCs w:val="22"/>
        </w:rPr>
        <w:t>Intensive 2</w:t>
      </w:r>
      <w:r w:rsidR="00F75FDF">
        <w:rPr>
          <w:rFonts w:ascii="Comic Sans MS" w:hAnsi="Comic Sans MS"/>
          <w:sz w:val="22"/>
          <w:szCs w:val="22"/>
        </w:rPr>
        <w:t xml:space="preserve"> material</w:t>
      </w:r>
      <w:r>
        <w:rPr>
          <w:rFonts w:ascii="Comic Sans MS" w:hAnsi="Comic Sans MS"/>
          <w:sz w:val="22"/>
          <w:szCs w:val="22"/>
        </w:rPr>
        <w:t xml:space="preserve">, you will repeat this level. 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repeat this level </w:t>
      </w:r>
      <w:r w:rsidR="00F75FDF">
        <w:rPr>
          <w:rFonts w:ascii="Comic Sans MS" w:hAnsi="Comic Sans MS"/>
          <w:sz w:val="22"/>
          <w:szCs w:val="22"/>
        </w:rPr>
        <w:t xml:space="preserve">only </w:t>
      </w:r>
      <w:r>
        <w:rPr>
          <w:rFonts w:ascii="Comic Sans MS" w:hAnsi="Comic Sans MS"/>
          <w:sz w:val="22"/>
          <w:szCs w:val="22"/>
        </w:rPr>
        <w:t xml:space="preserve">one time. You cannot repeat two times.  If you are not ready for </w:t>
      </w:r>
      <w:r w:rsidR="00171906">
        <w:rPr>
          <w:rFonts w:ascii="Comic Sans MS" w:hAnsi="Comic Sans MS"/>
          <w:sz w:val="22"/>
          <w:szCs w:val="22"/>
        </w:rPr>
        <w:t>Intensive 3</w:t>
      </w:r>
      <w:r>
        <w:rPr>
          <w:rFonts w:ascii="Comic Sans MS" w:hAnsi="Comic Sans MS"/>
          <w:sz w:val="22"/>
          <w:szCs w:val="22"/>
        </w:rPr>
        <w:t xml:space="preserve"> at the end of your second time, the counselor will </w:t>
      </w:r>
      <w:r w:rsidR="00F75FDF">
        <w:rPr>
          <w:rFonts w:ascii="Comic Sans MS" w:hAnsi="Comic Sans MS"/>
          <w:sz w:val="22"/>
          <w:szCs w:val="22"/>
        </w:rPr>
        <w:t>talk with you about your choices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Talk with me: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have questions or suggestions for class? Please talk with me.  I want to hear from you!  This class is for you.  It is important that you are happy, comfortable, and learning.</w:t>
      </w:r>
    </w:p>
    <w:p w:rsidR="00960F3A" w:rsidRDefault="00960F3A" w:rsidP="00EF1CD0">
      <w:pPr>
        <w:rPr>
          <w:rFonts w:ascii="Comic Sans MS" w:hAnsi="Comic Sans MS"/>
          <w:u w:val="single"/>
        </w:rPr>
      </w:pPr>
    </w:p>
    <w:p w:rsidR="00960F3A" w:rsidRDefault="00960F3A" w:rsidP="00EF1CD0">
      <w:pPr>
        <w:rPr>
          <w:rFonts w:ascii="Comic Sans MS" w:hAnsi="Comic Sans MS"/>
          <w:u w:val="single"/>
        </w:rPr>
      </w:pPr>
    </w:p>
    <w:p w:rsidR="00EF1CD0" w:rsidRDefault="00EF1CD0" w:rsidP="00EF1CD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These are things you should be able to do at the end of Intensive Level 2:</w:t>
      </w:r>
    </w:p>
    <w:p w:rsidR="00EF1CD0" w:rsidRDefault="00EF1CD0" w:rsidP="00EF1CD0">
      <w:pPr>
        <w:pStyle w:val="NormalWeb"/>
        <w:tabs>
          <w:tab w:val="left" w:pos="0"/>
        </w:tabs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Listening/Speaking</w:t>
      </w:r>
    </w:p>
    <w:p w:rsidR="00EF1CD0" w:rsidRPr="00EF1CD0" w:rsidRDefault="00EF1CD0" w:rsidP="003E5E47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Noto Sans Symbols" w:hAnsi="Noto Sans Symbols"/>
          <w:i/>
          <w:iCs/>
          <w:color w:val="000000"/>
          <w:sz w:val="20"/>
          <w:szCs w:val="20"/>
        </w:rPr>
      </w:pPr>
      <w:r w:rsidRPr="00EF1CD0">
        <w:rPr>
          <w:rFonts w:ascii="Calibri" w:hAnsi="Calibri"/>
          <w:color w:val="000000"/>
          <w:sz w:val="20"/>
          <w:szCs w:val="20"/>
        </w:rPr>
        <w:t xml:space="preserve">Understand most everyday English phrases and </w:t>
      </w:r>
      <w:r>
        <w:rPr>
          <w:rFonts w:ascii="Calibri" w:hAnsi="Calibri"/>
          <w:color w:val="000000"/>
          <w:sz w:val="20"/>
          <w:szCs w:val="20"/>
        </w:rPr>
        <w:t>p</w:t>
      </w:r>
      <w:r w:rsidRPr="00EF1CD0">
        <w:rPr>
          <w:rFonts w:ascii="Calibri" w:hAnsi="Calibri"/>
          <w:color w:val="000000"/>
          <w:sz w:val="20"/>
          <w:szCs w:val="20"/>
        </w:rPr>
        <w:t>articipate in routine conversations about daily activities, school, work, family, housing, health.</w:t>
      </w:r>
    </w:p>
    <w:p w:rsid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Noto Sans Symbols" w:hAnsi="Noto Sans Symbols"/>
          <w:i/>
          <w:i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Expand on basic ideas in conversation.</w:t>
      </w:r>
    </w:p>
    <w:p w:rsid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 main idea of oral presentation given by a native speaker.</w:t>
      </w:r>
    </w:p>
    <w:p w:rsid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Function independently in most face-to-face survival situations.</w:t>
      </w:r>
    </w:p>
    <w:p w:rsid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Ask and respond to questions on familiar and some unfamiliar topics.</w:t>
      </w:r>
    </w:p>
    <w:p w:rsid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Attempt to use new vocabulary and phrases.</w:t>
      </w:r>
    </w:p>
    <w:p w:rsid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Follow multi-step oral directions.</w:t>
      </w:r>
    </w:p>
    <w:p w:rsid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Use common verb tenses appropriately and with relative control. </w:t>
      </w:r>
    </w:p>
    <w:p w:rsidR="00EF1CD0" w:rsidRDefault="00EF1CD0" w:rsidP="00EF1CD0">
      <w:pPr>
        <w:pStyle w:val="NormalWeb"/>
        <w:tabs>
          <w:tab w:val="left" w:pos="0"/>
        </w:tabs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Grammar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present, past, and future tenses accurately most of the time.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 concept of parts of speech and identify parts of speech in context.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subject pronouns and possessive adjectives accurately.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75% oral and written control of basic grammar including present, simple past (regular and irregular) and future tenses (will/going to), including negatives and questions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75% oral and written control of future tense clauses (if, when, before, after), modals (will, can should, might, may must), first conditional form.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Contrast past vs. past continuous (75% accuracy). 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Correctly make comparisons between two or more things.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count and non-count nouns with appropriate quantity words.</w:t>
      </w:r>
    </w:p>
    <w:p w:rsidR="00EF1CD0" w:rsidRDefault="00EF1CD0" w:rsidP="00EF1CD0">
      <w:pPr>
        <w:pStyle w:val="NormalWeb"/>
        <w:tabs>
          <w:tab w:val="left" w:pos="0"/>
        </w:tabs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Reading/Vocabulary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Read and understand a 3-5 paragraph passage on a familiar topic.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Read, understand, and follow directions for written exercises and tests.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various strategies (e.g., dictionary, context clues) to learn and understand new words.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Read and understand simple graphic information.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Read and understand stories and articles written for native speakers at a reading level of GLE 3-5.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Find main idea and supporting details in a reading passage.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Talk about a text read in class using own words.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Identify fact vs. opinion.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Sequence events in a story.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 common abbreviations, and some common idioms.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Recognize common roots, prefixes and suffixes.</w:t>
      </w:r>
    </w:p>
    <w:p w:rsidR="00EF1CD0" w:rsidRDefault="00EF1CD0" w:rsidP="00EF1CD0">
      <w:pPr>
        <w:pStyle w:val="NormalWeb"/>
        <w:tabs>
          <w:tab w:val="left" w:pos="0"/>
        </w:tabs>
        <w:spacing w:before="0" w:beforeAutospacing="0" w:after="0" w:afterAutospacing="0"/>
        <w:ind w:hanging="720"/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  <w:u w:val="single"/>
        </w:rPr>
        <w:t xml:space="preserve">Writing 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Fill out an online applications and other common forms.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 and apply spelling rules for present tenses, plurals, -ing, -s on verbs.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mostly appropriate grammar, subject/verb agreement, syntax, and mechanics in writing.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Write a well-organized, well-constructed paragraph of at least 5 sentences.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correct verb tense from among those already learned.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Understand and use capitalization.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Correctly spell regular and irregular forms of simple past tense verbs.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Attempt a mix of simple, compound, and complex sentences with appropriate connecting words -- (and, but, so, because, although, when, while) and appropriate punctuation.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Write for a variety of reasons (describe an experience, express an opinion, or describe a scene).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Use commas in a list/series, date, city/state, and with clauses.</w:t>
      </w:r>
    </w:p>
    <w:p w:rsidR="00EF1CD0" w:rsidRDefault="00EF1CD0" w:rsidP="00EF1CD0">
      <w:pPr>
        <w:pStyle w:val="NormalWeb"/>
        <w:tabs>
          <w:tab w:val="left" w:pos="0"/>
        </w:tabs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Learning Strategies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Keep an organized notebook.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Reliably complete homework assignments.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Actively participate in class.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Demonstrate appropriate social skills in whole class and collaborative activities.  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Independently use retrieval and other successful study strategies to maximize learning.</w:t>
      </w:r>
    </w:p>
    <w:p w:rsidR="00EF1CD0" w:rsidRPr="00EF1CD0" w:rsidRDefault="00EF1CD0" w:rsidP="00EF1CD0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Use own words to present information. </w:t>
      </w:r>
    </w:p>
    <w:p w:rsidR="00EF1CD0" w:rsidRPr="00EF1CD0" w:rsidRDefault="00EF1CD0" w:rsidP="004263F1">
      <w:pPr>
        <w:pStyle w:val="NormalWeb"/>
        <w:numPr>
          <w:ilvl w:val="0"/>
          <w:numId w:val="10"/>
        </w:numPr>
        <w:tabs>
          <w:tab w:val="clear" w:pos="720"/>
          <w:tab w:val="left" w:pos="0"/>
          <w:tab w:val="num" w:pos="180"/>
        </w:tabs>
        <w:spacing w:before="0" w:beforeAutospacing="0" w:after="0" w:afterAutospacing="0"/>
        <w:ind w:hanging="720"/>
        <w:textAlignment w:val="baseline"/>
        <w:rPr>
          <w:rFonts w:ascii="Comic Sans MS" w:hAnsi="Comic Sans MS"/>
          <w:sz w:val="22"/>
        </w:rPr>
      </w:pPr>
      <w:r w:rsidRPr="00EF1CD0">
        <w:rPr>
          <w:rFonts w:ascii="Calibri" w:hAnsi="Calibri"/>
          <w:color w:val="000000"/>
          <w:sz w:val="20"/>
          <w:szCs w:val="20"/>
        </w:rPr>
        <w:t>Independently/successfully use available tools for learning – dictionary, phone, Internet, text/paper, electronic translator, etc.</w:t>
      </w:r>
    </w:p>
    <w:sectPr w:rsidR="00EF1CD0" w:rsidRPr="00EF1CD0" w:rsidSect="00B9239F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8F" w:rsidRDefault="00A1788F">
      <w:r>
        <w:separator/>
      </w:r>
    </w:p>
  </w:endnote>
  <w:endnote w:type="continuationSeparator" w:id="0">
    <w:p w:rsidR="00A1788F" w:rsidRDefault="00A1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3" w:rsidRPr="00675BCE" w:rsidRDefault="00C479B5" w:rsidP="00675BCE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ELL</w:t>
    </w:r>
    <w:r w:rsidR="00E72603">
      <w:rPr>
        <w:rFonts w:ascii="Comic Sans MS" w:hAnsi="Comic Sans MS"/>
        <w:sz w:val="16"/>
        <w:szCs w:val="16"/>
      </w:rPr>
      <w:t xml:space="preserve"> </w:t>
    </w:r>
    <w:r w:rsidR="00F40686">
      <w:rPr>
        <w:rFonts w:ascii="Comic Sans MS" w:hAnsi="Comic Sans MS"/>
        <w:sz w:val="16"/>
        <w:szCs w:val="16"/>
      </w:rPr>
      <w:t>Masters</w:t>
    </w:r>
    <w:r w:rsidR="00E72603">
      <w:rPr>
        <w:rFonts w:ascii="Comic Sans MS" w:hAnsi="Comic Sans MS"/>
        <w:sz w:val="16"/>
        <w:szCs w:val="16"/>
      </w:rPr>
      <w:t>/</w:t>
    </w:r>
    <w:r w:rsidR="00F40686">
      <w:rPr>
        <w:rFonts w:ascii="Comic Sans MS" w:hAnsi="Comic Sans MS"/>
        <w:sz w:val="16"/>
        <w:szCs w:val="16"/>
      </w:rPr>
      <w:t>welcome letters</w:t>
    </w:r>
    <w:r w:rsidR="00E72603">
      <w:rPr>
        <w:rFonts w:ascii="Comic Sans MS" w:hAnsi="Comic Sans MS"/>
        <w:sz w:val="16"/>
        <w:szCs w:val="16"/>
      </w:rPr>
      <w:t xml:space="preserve">/welcome to </w:t>
    </w:r>
    <w:r w:rsidR="00171906">
      <w:rPr>
        <w:rFonts w:ascii="Comic Sans MS" w:hAnsi="Comic Sans MS"/>
        <w:sz w:val="16"/>
        <w:szCs w:val="16"/>
      </w:rPr>
      <w:t>Int2</w:t>
    </w:r>
    <w:r w:rsidR="00F75FDF">
      <w:rPr>
        <w:rFonts w:ascii="Comic Sans MS" w:hAnsi="Comic Sans MS"/>
        <w:sz w:val="16"/>
        <w:szCs w:val="16"/>
      </w:rPr>
      <w:t>-FY19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8F" w:rsidRDefault="00A1788F">
      <w:r>
        <w:separator/>
      </w:r>
    </w:p>
  </w:footnote>
  <w:footnote w:type="continuationSeparator" w:id="0">
    <w:p w:rsidR="00A1788F" w:rsidRDefault="00A1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5C50"/>
    <w:multiLevelType w:val="hybridMultilevel"/>
    <w:tmpl w:val="422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E21"/>
    <w:multiLevelType w:val="multilevel"/>
    <w:tmpl w:val="797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F26F2"/>
    <w:multiLevelType w:val="hybridMultilevel"/>
    <w:tmpl w:val="AD82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82CB6"/>
    <w:multiLevelType w:val="multilevel"/>
    <w:tmpl w:val="14C0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629D6"/>
    <w:multiLevelType w:val="multilevel"/>
    <w:tmpl w:val="891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86790"/>
    <w:multiLevelType w:val="multilevel"/>
    <w:tmpl w:val="A712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B63C5"/>
    <w:multiLevelType w:val="multilevel"/>
    <w:tmpl w:val="960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CE"/>
    <w:rsid w:val="00012317"/>
    <w:rsid w:val="000C4D9C"/>
    <w:rsid w:val="00171906"/>
    <w:rsid w:val="0020396B"/>
    <w:rsid w:val="002303B1"/>
    <w:rsid w:val="002376A7"/>
    <w:rsid w:val="002514C6"/>
    <w:rsid w:val="002F3B7E"/>
    <w:rsid w:val="002F7E89"/>
    <w:rsid w:val="00330FC9"/>
    <w:rsid w:val="0033326E"/>
    <w:rsid w:val="0036778E"/>
    <w:rsid w:val="003C045C"/>
    <w:rsid w:val="0041531B"/>
    <w:rsid w:val="00422ABB"/>
    <w:rsid w:val="0047675B"/>
    <w:rsid w:val="005F1B39"/>
    <w:rsid w:val="005F2DAA"/>
    <w:rsid w:val="00604E18"/>
    <w:rsid w:val="00617E9B"/>
    <w:rsid w:val="00675BCE"/>
    <w:rsid w:val="00740092"/>
    <w:rsid w:val="00765104"/>
    <w:rsid w:val="007E70BB"/>
    <w:rsid w:val="00960F3A"/>
    <w:rsid w:val="009C0510"/>
    <w:rsid w:val="00A1788F"/>
    <w:rsid w:val="00A4270D"/>
    <w:rsid w:val="00B17B4A"/>
    <w:rsid w:val="00B34E38"/>
    <w:rsid w:val="00B372AD"/>
    <w:rsid w:val="00B9239F"/>
    <w:rsid w:val="00C05026"/>
    <w:rsid w:val="00C33BB1"/>
    <w:rsid w:val="00C479B5"/>
    <w:rsid w:val="00D01210"/>
    <w:rsid w:val="00D12DD0"/>
    <w:rsid w:val="00D570D8"/>
    <w:rsid w:val="00D845C8"/>
    <w:rsid w:val="00DA75CC"/>
    <w:rsid w:val="00E0384F"/>
    <w:rsid w:val="00E637BB"/>
    <w:rsid w:val="00E72603"/>
    <w:rsid w:val="00E86FA0"/>
    <w:rsid w:val="00EF1CD0"/>
    <w:rsid w:val="00F32E09"/>
    <w:rsid w:val="00F40686"/>
    <w:rsid w:val="00F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BB755"/>
  <w15:docId w15:val="{92280606-137C-405F-B552-865AF90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7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1C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833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Schiff, Ngaio</cp:lastModifiedBy>
  <cp:revision>8</cp:revision>
  <cp:lastPrinted>2018-09-04T22:33:00Z</cp:lastPrinted>
  <dcterms:created xsi:type="dcterms:W3CDTF">2018-08-15T14:21:00Z</dcterms:created>
  <dcterms:modified xsi:type="dcterms:W3CDTF">2018-09-04T22:33:00Z</dcterms:modified>
</cp:coreProperties>
</file>